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A9F651" w14:textId="306A5EC5" w:rsidR="00B57A62" w:rsidRPr="00EE76A9" w:rsidRDefault="00B57A62" w:rsidP="00B57A62">
      <w:pPr>
        <w:pStyle w:val="Header"/>
        <w:tabs>
          <w:tab w:val="right" w:pos="9639"/>
        </w:tabs>
        <w:rPr>
          <w:bCs/>
          <w:i/>
          <w:noProof w:val="0"/>
          <w:sz w:val="32"/>
          <w:lang w:val="en-GB"/>
        </w:rPr>
      </w:pPr>
      <w:bookmarkStart w:id="0" w:name="OLE_LINK5"/>
      <w:bookmarkStart w:id="1" w:name="OLE_LINK6"/>
      <w:r w:rsidRPr="007B7496">
        <w:rPr>
          <w:bCs/>
          <w:noProof w:val="0"/>
          <w:sz w:val="24"/>
          <w:lang w:val="en-GB"/>
        </w:rPr>
        <w:t xml:space="preserve">3GPP TSG-RAN </w:t>
      </w:r>
      <w:r w:rsidRPr="000A4D7C">
        <w:rPr>
          <w:noProof w:val="0"/>
          <w:sz w:val="24"/>
          <w:lang w:val="en-GB"/>
        </w:rPr>
        <w:t>WG</w:t>
      </w:r>
      <w:r>
        <w:rPr>
          <w:noProof w:val="0"/>
          <w:sz w:val="24"/>
          <w:lang w:val="en-GB"/>
        </w:rPr>
        <w:t>1#89</w:t>
      </w:r>
      <w:r w:rsidRPr="007B7496">
        <w:rPr>
          <w:bCs/>
          <w:noProof w:val="0"/>
          <w:sz w:val="24"/>
          <w:lang w:val="en-GB"/>
        </w:rPr>
        <w:tab/>
      </w:r>
      <w:r w:rsidRPr="00026794">
        <w:rPr>
          <w:rFonts w:hint="eastAsia"/>
          <w:bCs/>
          <w:noProof w:val="0"/>
          <w:sz w:val="24"/>
          <w:lang w:val="en-GB" w:eastAsia="ja-JP"/>
        </w:rPr>
        <w:t>R</w:t>
      </w:r>
      <w:r w:rsidRPr="00026794">
        <w:rPr>
          <w:bCs/>
          <w:noProof w:val="0"/>
          <w:sz w:val="24"/>
          <w:lang w:val="en-GB" w:eastAsia="ja-JP"/>
        </w:rPr>
        <w:t>1</w:t>
      </w:r>
      <w:r w:rsidRPr="00026794">
        <w:rPr>
          <w:rFonts w:hint="eastAsia"/>
          <w:bCs/>
          <w:noProof w:val="0"/>
          <w:sz w:val="24"/>
          <w:lang w:val="en-GB" w:eastAsia="ja-JP"/>
        </w:rPr>
        <w:t>-</w:t>
      </w:r>
      <w:r>
        <w:rPr>
          <w:bCs/>
          <w:noProof w:val="0"/>
          <w:sz w:val="24"/>
          <w:lang w:val="en-GB" w:eastAsia="ja-JP"/>
        </w:rPr>
        <w:t>17</w:t>
      </w:r>
      <w:r w:rsidR="001835F5">
        <w:rPr>
          <w:bCs/>
          <w:noProof w:val="0"/>
          <w:sz w:val="24"/>
          <w:lang w:val="en-GB" w:eastAsia="ja-JP"/>
        </w:rPr>
        <w:t>09001</w:t>
      </w:r>
    </w:p>
    <w:p w14:paraId="305B562C" w14:textId="77777777" w:rsidR="00B57A62" w:rsidRPr="00461210" w:rsidRDefault="00B57A62" w:rsidP="00B57A62">
      <w:pPr>
        <w:pStyle w:val="Header"/>
        <w:tabs>
          <w:tab w:val="right" w:pos="9639"/>
        </w:tabs>
        <w:rPr>
          <w:bCs/>
          <w:noProof w:val="0"/>
          <w:sz w:val="24"/>
          <w:lang w:val="en-GB"/>
        </w:rPr>
      </w:pPr>
      <w:r>
        <w:rPr>
          <w:noProof w:val="0"/>
          <w:sz w:val="24"/>
          <w:lang w:val="en-GB"/>
        </w:rPr>
        <w:t>Hangzhou, P.R. China, May 15-19</w:t>
      </w:r>
      <w:r>
        <w:rPr>
          <w:bCs/>
          <w:sz w:val="24"/>
        </w:rPr>
        <w:t xml:space="preserve">, </w:t>
      </w:r>
      <w:r w:rsidRPr="00235B77">
        <w:rPr>
          <w:bCs/>
          <w:sz w:val="24"/>
        </w:rPr>
        <w:t>201</w:t>
      </w:r>
      <w:r>
        <w:rPr>
          <w:bCs/>
          <w:sz w:val="24"/>
        </w:rPr>
        <w:t>7</w:t>
      </w:r>
    </w:p>
    <w:p w14:paraId="3B059A2B" w14:textId="77777777" w:rsidR="00B57A62" w:rsidRPr="007B7496" w:rsidRDefault="00B57A62" w:rsidP="00B57A62">
      <w:pPr>
        <w:pStyle w:val="Header"/>
        <w:rPr>
          <w:bCs/>
          <w:noProof w:val="0"/>
          <w:sz w:val="24"/>
          <w:lang w:val="en-GB" w:eastAsia="ja-JP"/>
        </w:rPr>
      </w:pPr>
    </w:p>
    <w:p w14:paraId="60F848B3" w14:textId="04967E55" w:rsidR="00B57A62" w:rsidRPr="007B7496" w:rsidRDefault="00B57A62" w:rsidP="00B57A62">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Pr>
          <w:rFonts w:cs="Arial"/>
          <w:b/>
          <w:bCs/>
          <w:sz w:val="24"/>
        </w:rPr>
        <w:t>7.1.8</w:t>
      </w:r>
    </w:p>
    <w:p w14:paraId="3009D624" w14:textId="77777777" w:rsidR="00B57A62" w:rsidRPr="00F174DB" w:rsidRDefault="00B57A62" w:rsidP="00B57A62">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r w:rsidRPr="00F174DB">
        <w:rPr>
          <w:rFonts w:ascii="Arial" w:hAnsi="Arial" w:cs="Arial"/>
          <w:b/>
          <w:bCs/>
          <w:sz w:val="24"/>
        </w:rPr>
        <w:t>N</w:t>
      </w:r>
      <w:r>
        <w:rPr>
          <w:rFonts w:ascii="Arial" w:hAnsi="Arial" w:cs="Arial"/>
          <w:b/>
          <w:bCs/>
          <w:sz w:val="24"/>
        </w:rPr>
        <w:t xml:space="preserve">okia, Alcatel-Lucent Shanghai Bell </w:t>
      </w:r>
    </w:p>
    <w:p w14:paraId="60A049A2" w14:textId="77777777" w:rsidR="0013596D" w:rsidRPr="00F174DB" w:rsidRDefault="0013596D" w:rsidP="0013596D">
      <w:pPr>
        <w:ind w:left="1985" w:hanging="1985"/>
        <w:rPr>
          <w:rFonts w:ascii="Arial" w:hAnsi="Arial" w:cs="Arial"/>
          <w:b/>
          <w:bCs/>
          <w:sz w:val="24"/>
        </w:rPr>
      </w:pPr>
      <w:r>
        <w:rPr>
          <w:rFonts w:ascii="Arial" w:hAnsi="Arial" w:cs="Arial"/>
          <w:b/>
          <w:bCs/>
          <w:sz w:val="24"/>
        </w:rPr>
        <w:t>Title:</w:t>
      </w:r>
      <w:r>
        <w:rPr>
          <w:rFonts w:ascii="Arial" w:hAnsi="Arial" w:cs="Arial"/>
          <w:b/>
          <w:bCs/>
          <w:sz w:val="24"/>
        </w:rPr>
        <w:tab/>
        <w:t>NR-LTE sharing of uplink carrier frequency</w:t>
      </w:r>
    </w:p>
    <w:p w14:paraId="0035C876" w14:textId="4A19757A" w:rsidR="0013596D" w:rsidRDefault="0013596D" w:rsidP="0013596D">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4DBCAD6D" w14:textId="77777777" w:rsidR="006E2CD6" w:rsidRPr="007B7496" w:rsidRDefault="006E2CD6" w:rsidP="0013596D">
      <w:pPr>
        <w:rPr>
          <w:rFonts w:ascii="Arial" w:hAnsi="Arial" w:cs="Arial"/>
          <w:b/>
          <w:bCs/>
          <w:sz w:val="24"/>
        </w:rPr>
      </w:pPr>
    </w:p>
    <w:bookmarkEnd w:id="0"/>
    <w:bookmarkEnd w:id="1"/>
    <w:p w14:paraId="2A580CF8" w14:textId="77777777" w:rsidR="0034111C" w:rsidRPr="007B7496" w:rsidRDefault="0034111C">
      <w:pPr>
        <w:pStyle w:val="Heading1"/>
      </w:pPr>
      <w:r w:rsidRPr="007B7496">
        <w:t>1</w:t>
      </w:r>
      <w:r w:rsidRPr="007B7496">
        <w:tab/>
      </w:r>
      <w:r w:rsidR="00EE7FA7" w:rsidRPr="007B7496">
        <w:t>Introduction</w:t>
      </w:r>
    </w:p>
    <w:p w14:paraId="0EF63F1E" w14:textId="042EBA5C" w:rsidR="006710EA" w:rsidRDefault="00E4558F" w:rsidP="00A9059C">
      <w:pPr>
        <w:pStyle w:val="00BodyText"/>
        <w:rPr>
          <w:rFonts w:ascii="Times New Roman" w:hAnsi="Times New Roman"/>
          <w:bCs/>
          <w:sz w:val="20"/>
        </w:rPr>
      </w:pPr>
      <w:r>
        <w:rPr>
          <w:rFonts w:ascii="Times New Roman" w:hAnsi="Times New Roman"/>
          <w:bCs/>
          <w:sz w:val="20"/>
        </w:rPr>
        <w:t xml:space="preserve">RAN #75 </w:t>
      </w:r>
      <w:r w:rsidR="00AD3A5E">
        <w:rPr>
          <w:rFonts w:ascii="Times New Roman" w:hAnsi="Times New Roman"/>
          <w:bCs/>
          <w:sz w:val="20"/>
        </w:rPr>
        <w:t xml:space="preserve">approved </w:t>
      </w:r>
      <w:r>
        <w:rPr>
          <w:rFonts w:ascii="Times New Roman" w:hAnsi="Times New Roman"/>
          <w:bCs/>
          <w:sz w:val="20"/>
        </w:rPr>
        <w:t>a new work item on New Radio Access Technology, including among many other objectives the following on NR-LTE coexistence</w:t>
      </w:r>
      <w:r w:rsidR="00CA7FEF">
        <w:rPr>
          <w:rFonts w:ascii="Times New Roman" w:hAnsi="Times New Roman"/>
          <w:bCs/>
          <w:sz w:val="20"/>
        </w:rPr>
        <w:t xml:space="preserve"> [1]</w:t>
      </w:r>
      <w:r>
        <w:rPr>
          <w:rFonts w:ascii="Times New Roman" w:hAnsi="Times New Roman"/>
          <w:bCs/>
          <w:sz w:val="20"/>
        </w:rPr>
        <w:t>:</w:t>
      </w:r>
    </w:p>
    <w:p w14:paraId="17E02C88" w14:textId="77777777" w:rsidR="00CA7FEF" w:rsidRPr="00CA7FEF" w:rsidRDefault="00CA7FEF" w:rsidP="00CA7FEF">
      <w:pPr>
        <w:overflowPunct w:val="0"/>
        <w:autoSpaceDE w:val="0"/>
        <w:autoSpaceDN w:val="0"/>
        <w:adjustRightInd w:val="0"/>
        <w:spacing w:after="180" w:line="240" w:lineRule="auto"/>
        <w:ind w:left="568" w:hanging="284"/>
        <w:textAlignment w:val="baseline"/>
        <w:rPr>
          <w:rFonts w:ascii="Times New Roman" w:eastAsia="MS Mincho" w:hAnsi="Times New Roman" w:cs="Times New Roman"/>
          <w:color w:val="5B9BD5" w:themeColor="accent5"/>
          <w:sz w:val="20"/>
          <w:szCs w:val="20"/>
          <w:lang w:val="en-GB" w:eastAsia="ja-JP"/>
        </w:rPr>
      </w:pPr>
      <w:r w:rsidRPr="00CA7FEF">
        <w:rPr>
          <w:rFonts w:ascii="Times New Roman" w:eastAsia="MS Mincho" w:hAnsi="Times New Roman" w:cs="Times New Roman"/>
          <w:color w:val="5B9BD5" w:themeColor="accent5"/>
          <w:sz w:val="20"/>
          <w:szCs w:val="20"/>
          <w:lang w:val="en-GB" w:eastAsia="ja-JP"/>
        </w:rPr>
        <w:t>NR-LTE co-existence mechanisms [RAN1, RAN2, RAN4]</w:t>
      </w:r>
      <w:r w:rsidRPr="00CA7FEF">
        <w:rPr>
          <w:rFonts w:ascii="Times New Roman" w:eastAsia="MS Mincho" w:hAnsi="Times New Roman" w:cs="Times New Roman" w:hint="eastAsia"/>
          <w:color w:val="5B9BD5" w:themeColor="accent5"/>
          <w:sz w:val="20"/>
          <w:szCs w:val="20"/>
          <w:lang w:val="en-GB" w:eastAsia="ja-JP"/>
        </w:rPr>
        <w:t>;</w:t>
      </w:r>
    </w:p>
    <w:p w14:paraId="0E190D97" w14:textId="77777777" w:rsidR="00CA7FEF" w:rsidRPr="00CA7FEF" w:rsidRDefault="00CA7FEF" w:rsidP="00CA7FEF">
      <w:pPr>
        <w:overflowPunct w:val="0"/>
        <w:autoSpaceDE w:val="0"/>
        <w:autoSpaceDN w:val="0"/>
        <w:adjustRightInd w:val="0"/>
        <w:spacing w:after="180" w:line="240" w:lineRule="auto"/>
        <w:ind w:left="851" w:hanging="284"/>
        <w:textAlignment w:val="baseline"/>
        <w:rPr>
          <w:rFonts w:ascii="Times New Roman" w:eastAsia="MS Mincho" w:hAnsi="Times New Roman" w:cs="Times New Roman"/>
          <w:color w:val="5B9BD5" w:themeColor="accent5"/>
          <w:sz w:val="20"/>
          <w:szCs w:val="20"/>
          <w:lang w:val="en-GB" w:eastAsia="ja-JP"/>
        </w:rPr>
      </w:pPr>
      <w:r w:rsidRPr="00CA7FEF">
        <w:rPr>
          <w:rFonts w:ascii="Times New Roman" w:eastAsia="MS Mincho" w:hAnsi="Times New Roman" w:cs="Times New Roman" w:hint="eastAsia"/>
          <w:color w:val="5B9BD5" w:themeColor="accent5"/>
          <w:sz w:val="20"/>
          <w:szCs w:val="20"/>
          <w:lang w:val="en-GB" w:eastAsia="ja-JP"/>
        </w:rPr>
        <w:t>-</w:t>
      </w:r>
      <w:r w:rsidRPr="00CA7FEF">
        <w:rPr>
          <w:rFonts w:ascii="Times New Roman" w:eastAsia="MS Mincho" w:hAnsi="Times New Roman" w:cs="Times New Roman" w:hint="eastAsia"/>
          <w:color w:val="5B9BD5" w:themeColor="accent5"/>
          <w:sz w:val="20"/>
          <w:szCs w:val="20"/>
          <w:lang w:val="en-GB" w:eastAsia="ja-JP"/>
        </w:rPr>
        <w:tab/>
      </w:r>
      <w:r w:rsidRPr="00CA7FEF">
        <w:rPr>
          <w:rFonts w:ascii="Times New Roman" w:eastAsia="MS Mincho" w:hAnsi="Times New Roman" w:cs="Times New Roman"/>
          <w:color w:val="5B9BD5" w:themeColor="accent5"/>
          <w:sz w:val="20"/>
          <w:szCs w:val="20"/>
          <w:lang w:val="en-GB" w:eastAsia="ja-JP"/>
        </w:rPr>
        <w:t>Support co-existence of LTE UL and NR UL within the bandwidth of an LTE component carrier</w:t>
      </w:r>
      <w:r w:rsidRPr="00CA7FEF">
        <w:rPr>
          <w:rFonts w:ascii="Times New Roman" w:eastAsia="MS Mincho" w:hAnsi="Times New Roman" w:cs="Times New Roman" w:hint="eastAsia"/>
          <w:color w:val="5B9BD5" w:themeColor="accent5"/>
          <w:sz w:val="20"/>
          <w:szCs w:val="20"/>
          <w:lang w:val="en-GB" w:eastAsia="ja-JP"/>
        </w:rPr>
        <w:t xml:space="preserve"> and </w:t>
      </w:r>
      <w:r w:rsidRPr="00CA7FEF">
        <w:rPr>
          <w:rFonts w:ascii="Times New Roman" w:eastAsia="MS Mincho" w:hAnsi="Times New Roman" w:cs="Times New Roman"/>
          <w:color w:val="5B9BD5" w:themeColor="accent5"/>
          <w:sz w:val="20"/>
          <w:szCs w:val="20"/>
          <w:lang w:val="en-GB" w:eastAsia="ja-JP"/>
        </w:rPr>
        <w:t xml:space="preserve">co-existence of LTE </w:t>
      </w:r>
      <w:r w:rsidRPr="00CA7FEF">
        <w:rPr>
          <w:rFonts w:ascii="Times New Roman" w:eastAsia="MS Mincho" w:hAnsi="Times New Roman" w:cs="Times New Roman" w:hint="eastAsia"/>
          <w:color w:val="5B9BD5" w:themeColor="accent5"/>
          <w:sz w:val="20"/>
          <w:szCs w:val="20"/>
          <w:lang w:val="en-GB" w:eastAsia="ja-JP"/>
        </w:rPr>
        <w:t>D</w:t>
      </w:r>
      <w:r w:rsidRPr="00CA7FEF">
        <w:rPr>
          <w:rFonts w:ascii="Times New Roman" w:eastAsia="MS Mincho" w:hAnsi="Times New Roman" w:cs="Times New Roman"/>
          <w:color w:val="5B9BD5" w:themeColor="accent5"/>
          <w:sz w:val="20"/>
          <w:szCs w:val="20"/>
          <w:lang w:val="en-GB" w:eastAsia="ja-JP"/>
        </w:rPr>
        <w:t xml:space="preserve">L and NR </w:t>
      </w:r>
      <w:r w:rsidRPr="00CA7FEF">
        <w:rPr>
          <w:rFonts w:ascii="Times New Roman" w:eastAsia="MS Mincho" w:hAnsi="Times New Roman" w:cs="Times New Roman" w:hint="eastAsia"/>
          <w:color w:val="5B9BD5" w:themeColor="accent5"/>
          <w:sz w:val="20"/>
          <w:szCs w:val="20"/>
          <w:lang w:val="en-GB" w:eastAsia="ja-JP"/>
        </w:rPr>
        <w:t>D</w:t>
      </w:r>
      <w:r w:rsidRPr="00CA7FEF">
        <w:rPr>
          <w:rFonts w:ascii="Times New Roman" w:eastAsia="MS Mincho" w:hAnsi="Times New Roman" w:cs="Times New Roman"/>
          <w:color w:val="5B9BD5" w:themeColor="accent5"/>
          <w:sz w:val="20"/>
          <w:szCs w:val="20"/>
          <w:lang w:val="en-GB" w:eastAsia="ja-JP"/>
        </w:rPr>
        <w:t>L within the bandwidth of an LTE component carrier, and identify and specify at least one NR band/LTE-NR band combination for this operation.</w:t>
      </w:r>
    </w:p>
    <w:p w14:paraId="722B0576" w14:textId="77777777" w:rsidR="00CA7FEF" w:rsidRPr="00CA7FEF" w:rsidRDefault="00CA7FEF" w:rsidP="00CA7FEF">
      <w:pPr>
        <w:overflowPunct w:val="0"/>
        <w:autoSpaceDE w:val="0"/>
        <w:autoSpaceDN w:val="0"/>
        <w:adjustRightInd w:val="0"/>
        <w:spacing w:after="180" w:line="240" w:lineRule="auto"/>
        <w:ind w:left="1135" w:hanging="284"/>
        <w:textAlignment w:val="baseline"/>
        <w:rPr>
          <w:rFonts w:ascii="Times New Roman" w:eastAsia="MS Mincho" w:hAnsi="Times New Roman" w:cs="Times New Roman"/>
          <w:color w:val="5B9BD5" w:themeColor="accent5"/>
          <w:sz w:val="20"/>
          <w:szCs w:val="20"/>
          <w:lang w:eastAsia="ja-JP"/>
        </w:rPr>
      </w:pPr>
      <w:r w:rsidRPr="00CA7FEF">
        <w:rPr>
          <w:rFonts w:ascii="Times New Roman" w:eastAsia="MS Mincho" w:hAnsi="Times New Roman" w:cs="Times New Roman" w:hint="eastAsia"/>
          <w:color w:val="5B9BD5" w:themeColor="accent5"/>
          <w:sz w:val="20"/>
          <w:szCs w:val="20"/>
          <w:lang w:eastAsia="ja-JP"/>
        </w:rPr>
        <w:t>-</w:t>
      </w:r>
      <w:r w:rsidRPr="00CA7FEF">
        <w:rPr>
          <w:rFonts w:ascii="Times New Roman" w:eastAsia="MS Mincho" w:hAnsi="Times New Roman" w:cs="Times New Roman" w:hint="eastAsia"/>
          <w:color w:val="5B9BD5" w:themeColor="accent5"/>
          <w:sz w:val="20"/>
          <w:szCs w:val="20"/>
          <w:lang w:eastAsia="ja-JP"/>
        </w:rPr>
        <w:tab/>
      </w:r>
      <w:r w:rsidRPr="00CA7FEF">
        <w:rPr>
          <w:rFonts w:ascii="Times New Roman" w:eastAsia="MS Mincho" w:hAnsi="Times New Roman" w:cs="Times New Roman"/>
          <w:color w:val="5B9BD5" w:themeColor="accent5"/>
          <w:sz w:val="20"/>
          <w:szCs w:val="20"/>
          <w:lang w:eastAsia="ja-JP"/>
        </w:rPr>
        <w:t>Minimize impact to NR physical layer design to enable this co-existence.</w:t>
      </w:r>
    </w:p>
    <w:p w14:paraId="777D7520" w14:textId="77777777" w:rsidR="00CA7FEF" w:rsidRPr="00CA7FEF" w:rsidRDefault="00CA7FEF" w:rsidP="00CA7FEF">
      <w:pPr>
        <w:overflowPunct w:val="0"/>
        <w:autoSpaceDE w:val="0"/>
        <w:autoSpaceDN w:val="0"/>
        <w:adjustRightInd w:val="0"/>
        <w:spacing w:after="180" w:line="240" w:lineRule="auto"/>
        <w:ind w:left="1135" w:hanging="284"/>
        <w:textAlignment w:val="baseline"/>
        <w:rPr>
          <w:rFonts w:ascii="Times New Roman" w:eastAsia="MS Mincho" w:hAnsi="Times New Roman" w:cs="Times New Roman"/>
          <w:color w:val="5B9BD5" w:themeColor="accent5"/>
          <w:sz w:val="20"/>
          <w:szCs w:val="20"/>
          <w:lang w:eastAsia="ja-JP"/>
        </w:rPr>
      </w:pPr>
      <w:r w:rsidRPr="00CA7FEF">
        <w:rPr>
          <w:rFonts w:ascii="Times New Roman" w:eastAsia="MS Mincho" w:hAnsi="Times New Roman" w:cs="Times New Roman" w:hint="eastAsia"/>
          <w:color w:val="5B9BD5" w:themeColor="accent5"/>
          <w:sz w:val="20"/>
          <w:szCs w:val="20"/>
          <w:lang w:eastAsia="ja-JP"/>
        </w:rPr>
        <w:t>-</w:t>
      </w:r>
      <w:r w:rsidRPr="00CA7FEF">
        <w:rPr>
          <w:rFonts w:ascii="Times New Roman" w:eastAsia="MS Mincho" w:hAnsi="Times New Roman" w:cs="Times New Roman" w:hint="eastAsia"/>
          <w:color w:val="5B9BD5" w:themeColor="accent5"/>
          <w:sz w:val="20"/>
          <w:szCs w:val="20"/>
          <w:lang w:eastAsia="ja-JP"/>
        </w:rPr>
        <w:tab/>
      </w:r>
      <w:r w:rsidRPr="00CA7FEF">
        <w:rPr>
          <w:rFonts w:ascii="Times New Roman" w:eastAsia="MS Mincho" w:hAnsi="Times New Roman" w:cs="Times New Roman"/>
          <w:color w:val="5B9BD5" w:themeColor="accent5"/>
          <w:sz w:val="20"/>
          <w:szCs w:val="20"/>
          <w:lang w:eastAsia="ja-JP"/>
        </w:rPr>
        <w:t>No impact to the ability of legacy LTE devices to operate on the LTE carrier co-existing with NR</w:t>
      </w:r>
    </w:p>
    <w:p w14:paraId="2303572B" w14:textId="77777777" w:rsidR="00CA7FEF" w:rsidRPr="00CA7FEF" w:rsidRDefault="00CA7FEF" w:rsidP="00CA7FEF">
      <w:pPr>
        <w:overflowPunct w:val="0"/>
        <w:autoSpaceDE w:val="0"/>
        <w:autoSpaceDN w:val="0"/>
        <w:adjustRightInd w:val="0"/>
        <w:spacing w:after="180" w:line="240" w:lineRule="auto"/>
        <w:ind w:left="1135" w:hanging="284"/>
        <w:textAlignment w:val="baseline"/>
        <w:rPr>
          <w:rFonts w:ascii="Times New Roman" w:eastAsia="MS Mincho" w:hAnsi="Times New Roman" w:cs="Times New Roman"/>
          <w:color w:val="5B9BD5" w:themeColor="accent5"/>
          <w:sz w:val="20"/>
          <w:szCs w:val="20"/>
          <w:lang w:eastAsia="ja-JP"/>
        </w:rPr>
      </w:pPr>
      <w:r w:rsidRPr="00CA7FEF">
        <w:rPr>
          <w:rFonts w:ascii="Times New Roman" w:eastAsia="MS Mincho" w:hAnsi="Times New Roman" w:cs="Times New Roman" w:hint="eastAsia"/>
          <w:color w:val="5B9BD5" w:themeColor="accent5"/>
          <w:sz w:val="20"/>
          <w:szCs w:val="20"/>
          <w:lang w:eastAsia="ja-JP"/>
        </w:rPr>
        <w:t>-</w:t>
      </w:r>
      <w:r w:rsidRPr="00CA7FEF">
        <w:rPr>
          <w:rFonts w:ascii="Times New Roman" w:eastAsia="MS Mincho" w:hAnsi="Times New Roman" w:cs="Times New Roman" w:hint="eastAsia"/>
          <w:color w:val="5B9BD5" w:themeColor="accent5"/>
          <w:sz w:val="20"/>
          <w:szCs w:val="20"/>
          <w:lang w:eastAsia="ja-JP"/>
        </w:rPr>
        <w:tab/>
      </w:r>
      <w:r w:rsidRPr="00CA7FEF">
        <w:rPr>
          <w:rFonts w:ascii="Times New Roman" w:eastAsia="MS Mincho" w:hAnsi="Times New Roman" w:cs="Times New Roman"/>
          <w:color w:val="5B9BD5" w:themeColor="accent5"/>
          <w:sz w:val="20"/>
          <w:szCs w:val="20"/>
          <w:lang w:eastAsia="ja-JP"/>
        </w:rPr>
        <w:t>No implication that UE has to support simultaneous connection of NR and LTE in the bandwidth of an LTE component carrier</w:t>
      </w:r>
    </w:p>
    <w:p w14:paraId="5233E0EA" w14:textId="0097506C" w:rsidR="0013596D" w:rsidRDefault="00961813" w:rsidP="00961813">
      <w:pPr>
        <w:pStyle w:val="00BodyText"/>
        <w:rPr>
          <w:rFonts w:ascii="Times New Roman" w:hAnsi="Times New Roman"/>
          <w:bCs/>
          <w:sz w:val="20"/>
        </w:rPr>
      </w:pPr>
      <w:r>
        <w:rPr>
          <w:rFonts w:ascii="Times New Roman" w:hAnsi="Times New Roman"/>
          <w:bCs/>
          <w:sz w:val="20"/>
        </w:rPr>
        <w:t>In this contribution we discuss further the LTE and NR sharing an uplink carrier, already discussed during the study item, and e.g. in [</w:t>
      </w:r>
      <w:r w:rsidR="007209E1">
        <w:rPr>
          <w:rFonts w:ascii="Times New Roman" w:hAnsi="Times New Roman"/>
          <w:bCs/>
          <w:sz w:val="20"/>
        </w:rPr>
        <w:t>3</w:t>
      </w:r>
      <w:r>
        <w:rPr>
          <w:rFonts w:ascii="Times New Roman" w:hAnsi="Times New Roman"/>
          <w:bCs/>
          <w:sz w:val="20"/>
        </w:rPr>
        <w:t>]</w:t>
      </w:r>
      <w:r w:rsidR="002B4818">
        <w:rPr>
          <w:rFonts w:ascii="Times New Roman" w:hAnsi="Times New Roman"/>
          <w:bCs/>
          <w:sz w:val="20"/>
        </w:rPr>
        <w:t xml:space="preserve"> and [4]</w:t>
      </w:r>
      <w:r>
        <w:rPr>
          <w:rFonts w:ascii="Times New Roman" w:hAnsi="Times New Roman"/>
          <w:bCs/>
          <w:sz w:val="20"/>
        </w:rPr>
        <w:t xml:space="preserve">. </w:t>
      </w:r>
    </w:p>
    <w:p w14:paraId="6A68EC24" w14:textId="77777777" w:rsidR="006E2CD6" w:rsidRDefault="006E2CD6" w:rsidP="00961813">
      <w:pPr>
        <w:pStyle w:val="00BodyText"/>
        <w:rPr>
          <w:rFonts w:ascii="Times New Roman" w:hAnsi="Times New Roman"/>
          <w:bCs/>
          <w:sz w:val="20"/>
        </w:rPr>
      </w:pPr>
    </w:p>
    <w:p w14:paraId="2B48581C" w14:textId="77777777" w:rsidR="008E68EE" w:rsidRDefault="008E68EE" w:rsidP="008E68EE">
      <w:pPr>
        <w:pStyle w:val="Heading1"/>
      </w:pPr>
      <w:bookmarkStart w:id="2" w:name="OLE_LINK13"/>
      <w:bookmarkStart w:id="3" w:name="OLE_LINK14"/>
      <w:r>
        <w:t>2</w:t>
      </w:r>
      <w:r>
        <w:tab/>
      </w:r>
      <w:r w:rsidR="00F03384">
        <w:t>Discussion</w:t>
      </w:r>
    </w:p>
    <w:p w14:paraId="1169019E" w14:textId="4E45B230" w:rsidR="0013596D" w:rsidRDefault="002B4818" w:rsidP="0013596D">
      <w:pPr>
        <w:rPr>
          <w:rFonts w:ascii="Times New Roman" w:hAnsi="Times New Roman"/>
          <w:sz w:val="20"/>
          <w:szCs w:val="20"/>
        </w:rPr>
      </w:pPr>
      <w:r>
        <w:rPr>
          <w:rFonts w:ascii="Times New Roman" w:hAnsi="Times New Roman"/>
          <w:sz w:val="20"/>
          <w:szCs w:val="20"/>
        </w:rPr>
        <w:t xml:space="preserve">RAN1#88bis and subsequent email discussion touched the aspect of frequency-coexistence of LTE and NR within the same carrier frequency. The aspect of whether the 7.5 kHz offset currently assumed existing between the sub-carrier grids of LTE and NR is an issue to be of conern was also raised. In an earlier contribution a way to over-book and blank part of the LTE-PUCCH was </w:t>
      </w:r>
      <w:r w:rsidR="0013596D">
        <w:rPr>
          <w:rFonts w:ascii="Times New Roman" w:hAnsi="Times New Roman"/>
          <w:sz w:val="20"/>
          <w:szCs w:val="20"/>
        </w:rPr>
        <w:t>discussed</w:t>
      </w:r>
      <w:r>
        <w:rPr>
          <w:rFonts w:ascii="Times New Roman" w:hAnsi="Times New Roman"/>
          <w:sz w:val="20"/>
          <w:szCs w:val="20"/>
        </w:rPr>
        <w:t xml:space="preserve"> [4]. Such LTE-PUCCH blanking can be used to create unused edges to the LTE carrier that can be used for NR uplink. Alternatively the NR transmissions could be arranged within the LTE, between the LTE-PUCCH allocations. </w:t>
      </w:r>
      <w:r w:rsidR="00B972DC">
        <w:rPr>
          <w:rFonts w:ascii="Times New Roman" w:hAnsi="Times New Roman"/>
          <w:sz w:val="20"/>
          <w:szCs w:val="20"/>
        </w:rPr>
        <w:t>Th</w:t>
      </w:r>
      <w:r>
        <w:rPr>
          <w:rFonts w:ascii="Times New Roman" w:hAnsi="Times New Roman"/>
          <w:sz w:val="20"/>
          <w:szCs w:val="20"/>
        </w:rPr>
        <w:t>e two cases are shown as case d) and c) respectively in the figure below. As one important driver for the UL sharing is the NR uplink coverage when operating NR downlink on a higher-frequency carrier, it seems natural to assume that long-format NR-PUCCH is used.</w:t>
      </w:r>
    </w:p>
    <w:p w14:paraId="62D1C1F0" w14:textId="6244953D" w:rsidR="00611ED4" w:rsidRDefault="00611ED4" w:rsidP="0013596D">
      <w:pPr>
        <w:rPr>
          <w:rFonts w:ascii="Times New Roman" w:hAnsi="Times New Roman"/>
          <w:sz w:val="20"/>
          <w:szCs w:val="20"/>
        </w:rPr>
      </w:pPr>
      <w:r>
        <w:rPr>
          <w:rFonts w:ascii="Times New Roman" w:hAnsi="Times New Roman"/>
          <w:sz w:val="20"/>
          <w:szCs w:val="20"/>
        </w:rPr>
        <w:t xml:space="preserve">It is assumed that both sharing configurations c) and d) are possible – the LTE SRS and RACH can be configured to the part of the carrier that is not used for NR, and vice-versa. </w:t>
      </w:r>
      <w:r w:rsidR="004431A3">
        <w:rPr>
          <w:rFonts w:ascii="Times New Roman" w:hAnsi="Times New Roman"/>
          <w:sz w:val="20"/>
          <w:szCs w:val="20"/>
        </w:rPr>
        <w:t xml:space="preserve">For added NR-PUSCH – LTE-PUSCH interference resistance, the configuration option c), where the LTE PUCCH and NR-PUCCH are next to each other and between the PUSCH allocations probiding additional guard. </w:t>
      </w:r>
    </w:p>
    <w:p w14:paraId="046FBCE7" w14:textId="3CBE95C0" w:rsidR="00A9059C" w:rsidRPr="004431A3" w:rsidRDefault="004431A3" w:rsidP="0013596D">
      <w:pPr>
        <w:rPr>
          <w:rFonts w:ascii="Times New Roman" w:hAnsi="Times New Roman"/>
          <w:sz w:val="20"/>
          <w:szCs w:val="20"/>
        </w:rPr>
      </w:pPr>
      <w:r w:rsidRPr="004431A3">
        <w:rPr>
          <w:rFonts w:ascii="Times New Roman" w:hAnsi="Times New Roman"/>
          <w:b/>
          <w:sz w:val="20"/>
          <w:szCs w:val="20"/>
        </w:rPr>
        <w:t>Observation</w:t>
      </w:r>
      <w:r w:rsidRPr="004431A3">
        <w:rPr>
          <w:rFonts w:ascii="Times New Roman" w:hAnsi="Times New Roman"/>
          <w:sz w:val="20"/>
          <w:szCs w:val="20"/>
        </w:rPr>
        <w:t xml:space="preserve">: Allocation of NR-PUCCH and LTE-PUCCH next to each other </w:t>
      </w:r>
      <w:r>
        <w:rPr>
          <w:rFonts w:ascii="Times New Roman" w:hAnsi="Times New Roman"/>
          <w:sz w:val="20"/>
          <w:szCs w:val="20"/>
        </w:rPr>
        <w:t xml:space="preserve">can be expected to </w:t>
      </w:r>
      <w:r w:rsidRPr="004431A3">
        <w:rPr>
          <w:rFonts w:ascii="Times New Roman" w:hAnsi="Times New Roman"/>
          <w:sz w:val="20"/>
          <w:szCs w:val="20"/>
        </w:rPr>
        <w:t xml:space="preserve">add to the </w:t>
      </w:r>
      <w:r>
        <w:rPr>
          <w:rFonts w:ascii="Times New Roman" w:hAnsi="Times New Roman"/>
          <w:sz w:val="20"/>
          <w:szCs w:val="20"/>
        </w:rPr>
        <w:t>PU</w:t>
      </w:r>
      <w:r w:rsidRPr="004431A3">
        <w:rPr>
          <w:rFonts w:ascii="Times New Roman" w:hAnsi="Times New Roman"/>
          <w:sz w:val="20"/>
          <w:szCs w:val="20"/>
        </w:rPr>
        <w:t>SCH interference resistance</w:t>
      </w:r>
      <w:r>
        <w:rPr>
          <w:rFonts w:ascii="Times New Roman" w:hAnsi="Times New Roman"/>
          <w:sz w:val="20"/>
          <w:szCs w:val="20"/>
        </w:rPr>
        <w:t xml:space="preserve"> on both LTE and NR</w:t>
      </w:r>
    </w:p>
    <w:p w14:paraId="4DAEADBA" w14:textId="1C643101" w:rsidR="0066288E" w:rsidRDefault="00D93D3B" w:rsidP="0066288E">
      <w:pPr>
        <w:jc w:val="center"/>
        <w:rPr>
          <w:rFonts w:ascii="Times New Roman" w:hAnsi="Times New Roman"/>
          <w:sz w:val="20"/>
          <w:szCs w:val="20"/>
        </w:rPr>
      </w:pPr>
      <w:r>
        <w:rPr>
          <w:rFonts w:ascii="Times New Roman" w:hAnsi="Times New Roman"/>
          <w:noProof/>
          <w:sz w:val="20"/>
          <w:szCs w:val="20"/>
        </w:rPr>
        <w:lastRenderedPageBreak/>
        <w:drawing>
          <wp:inline distT="0" distB="0" distL="0" distR="0" wp14:anchorId="2AF81A5C" wp14:editId="20F1E7DF">
            <wp:extent cx="4670171" cy="234333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70171" cy="2343334"/>
                    </a:xfrm>
                    <a:prstGeom prst="rect">
                      <a:avLst/>
                    </a:prstGeom>
                    <a:noFill/>
                  </pic:spPr>
                </pic:pic>
              </a:graphicData>
            </a:graphic>
          </wp:inline>
        </w:drawing>
      </w:r>
    </w:p>
    <w:p w14:paraId="414BA12C" w14:textId="70E15D3A" w:rsidR="0066288E" w:rsidRDefault="0066288E" w:rsidP="0066288E">
      <w:pPr>
        <w:pStyle w:val="Caption"/>
        <w:jc w:val="center"/>
        <w:rPr>
          <w:lang w:val="en-US"/>
        </w:rPr>
      </w:pPr>
      <w:r>
        <w:t xml:space="preserve">Figure </w:t>
      </w:r>
      <w:fldSimple w:instr=" SEQ Figure \* ARABIC ">
        <w:r w:rsidR="007B6B02">
          <w:rPr>
            <w:noProof/>
          </w:rPr>
          <w:t>1</w:t>
        </w:r>
      </w:fldSimple>
      <w:r>
        <w:rPr>
          <w:lang w:val="en-US"/>
        </w:rPr>
        <w:t xml:space="preserve">: </w:t>
      </w:r>
      <w:r w:rsidR="002B4818">
        <w:rPr>
          <w:lang w:val="en-US"/>
        </w:rPr>
        <w:t>Schematic of a</w:t>
      </w:r>
      <w:r w:rsidR="000D7139">
        <w:rPr>
          <w:lang w:val="en-US"/>
        </w:rPr>
        <w:t>n uplink</w:t>
      </w:r>
      <w:r w:rsidR="002B4818">
        <w:rPr>
          <w:lang w:val="en-US"/>
        </w:rPr>
        <w:t xml:space="preserve"> </w:t>
      </w:r>
      <w:r w:rsidR="000D7139">
        <w:rPr>
          <w:lang w:val="en-US"/>
        </w:rPr>
        <w:t xml:space="preserve">LTE </w:t>
      </w:r>
      <w:r w:rsidR="002B4818">
        <w:rPr>
          <w:lang w:val="en-US"/>
        </w:rPr>
        <w:t xml:space="preserve">carrier </w:t>
      </w:r>
      <w:r w:rsidR="000D7139">
        <w:rPr>
          <w:lang w:val="en-US"/>
        </w:rPr>
        <w:t>with NR allocation in it</w:t>
      </w:r>
    </w:p>
    <w:p w14:paraId="0D72DE58" w14:textId="7878E2CE" w:rsidR="00A9059C" w:rsidRDefault="00A9059C" w:rsidP="00C1008E">
      <w:pPr>
        <w:jc w:val="both"/>
        <w:rPr>
          <w:rFonts w:ascii="Times New Roman" w:hAnsi="Times New Roman"/>
          <w:sz w:val="20"/>
          <w:szCs w:val="20"/>
        </w:rPr>
      </w:pPr>
    </w:p>
    <w:p w14:paraId="50A1F897" w14:textId="41C864E2" w:rsidR="008D4ACA" w:rsidRDefault="004431A3" w:rsidP="00C1008E">
      <w:pPr>
        <w:jc w:val="both"/>
        <w:rPr>
          <w:rFonts w:ascii="Times New Roman" w:hAnsi="Times New Roman"/>
          <w:sz w:val="20"/>
          <w:szCs w:val="20"/>
        </w:rPr>
      </w:pPr>
      <w:r>
        <w:rPr>
          <w:rFonts w:ascii="Times New Roman" w:hAnsi="Times New Roman"/>
          <w:sz w:val="20"/>
          <w:szCs w:val="20"/>
        </w:rPr>
        <w:t xml:space="preserve">Assume a network deployment where the NR operates on a 3.5 GHz TDD carrier and LTE on an 1.8 GHz FDD carrier, and the FDD carrier uplink is shared between LTE and NR as illustrated in Figure 2. It is generally desireable to be able to use the NR sub-carrier spacing that is deemed the most practical for a given deployment. For 3.5 GHz macro carrier the </w:t>
      </w:r>
      <w:r w:rsidR="001F7C2E">
        <w:rPr>
          <w:rFonts w:ascii="Times New Roman" w:hAnsi="Times New Roman"/>
          <w:sz w:val="20"/>
          <w:szCs w:val="20"/>
        </w:rPr>
        <w:t>30 kHz SCS can be seen as a sui</w:t>
      </w:r>
      <w:r>
        <w:rPr>
          <w:rFonts w:ascii="Times New Roman" w:hAnsi="Times New Roman"/>
          <w:sz w:val="20"/>
          <w:szCs w:val="20"/>
        </w:rPr>
        <w:t xml:space="preserve">table choice providing good latency performance as well as </w:t>
      </w:r>
      <w:r w:rsidR="001F7C2E">
        <w:rPr>
          <w:rFonts w:ascii="Times New Roman" w:hAnsi="Times New Roman"/>
          <w:sz w:val="20"/>
          <w:szCs w:val="20"/>
        </w:rPr>
        <w:t>wider carrier BW without aggregation. Even though not yet discussed, it may be desireable to use the same DL and UL sub-carrier spacing to maintain the same slot durations. The channel delay spreads of DL and UL can be assumed to be on the same ballpark as well, so that one link would not require twice the CP of the other link.</w:t>
      </w:r>
    </w:p>
    <w:p w14:paraId="20DC72F0" w14:textId="77777777" w:rsidR="001F7C2E" w:rsidRPr="004431A3" w:rsidRDefault="001F7C2E" w:rsidP="001F7C2E">
      <w:pPr>
        <w:rPr>
          <w:rFonts w:ascii="Times New Roman" w:hAnsi="Times New Roman"/>
          <w:sz w:val="20"/>
          <w:szCs w:val="20"/>
        </w:rPr>
      </w:pPr>
      <w:r w:rsidRPr="004431A3">
        <w:rPr>
          <w:rFonts w:ascii="Times New Roman" w:hAnsi="Times New Roman"/>
          <w:b/>
          <w:sz w:val="20"/>
          <w:szCs w:val="20"/>
        </w:rPr>
        <w:t>Observation</w:t>
      </w:r>
      <w:r w:rsidRPr="004431A3">
        <w:rPr>
          <w:rFonts w:ascii="Times New Roman" w:hAnsi="Times New Roman"/>
          <w:sz w:val="20"/>
          <w:szCs w:val="20"/>
        </w:rPr>
        <w:t xml:space="preserve">: </w:t>
      </w:r>
      <w:r>
        <w:rPr>
          <w:rFonts w:ascii="Times New Roman" w:hAnsi="Times New Roman"/>
          <w:sz w:val="20"/>
          <w:szCs w:val="20"/>
        </w:rPr>
        <w:t>It is desireable to allow a for at least 30 kHz SCS uplink to share the carrier with LTE.</w:t>
      </w:r>
    </w:p>
    <w:p w14:paraId="3FD31BC0" w14:textId="77777777" w:rsidR="001F7C2E" w:rsidRDefault="001F7C2E" w:rsidP="00C1008E">
      <w:pPr>
        <w:jc w:val="both"/>
        <w:rPr>
          <w:rFonts w:ascii="Times New Roman" w:hAnsi="Times New Roman"/>
          <w:sz w:val="20"/>
          <w:szCs w:val="20"/>
        </w:rPr>
      </w:pPr>
    </w:p>
    <w:p w14:paraId="60DC4EE0" w14:textId="13D719E2" w:rsidR="004431A3" w:rsidRPr="008F07C2" w:rsidRDefault="008F07C2" w:rsidP="008F07C2">
      <w:pPr>
        <w:jc w:val="center"/>
        <w:rPr>
          <w:rFonts w:ascii="Times New Roman" w:hAnsi="Times New Roman"/>
          <w:sz w:val="20"/>
          <w:szCs w:val="20"/>
        </w:rPr>
      </w:pPr>
      <w:r w:rsidRPr="008F07C2">
        <w:rPr>
          <w:rFonts w:ascii="Times New Roman" w:hAnsi="Times New Roman"/>
          <w:noProof/>
          <w:sz w:val="20"/>
          <w:szCs w:val="20"/>
        </w:rPr>
        <w:drawing>
          <wp:inline distT="0" distB="0" distL="0" distR="0" wp14:anchorId="0D9D6BF9" wp14:editId="7B24C90B">
            <wp:extent cx="4667479" cy="596748"/>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30673" cy="604828"/>
                    </a:xfrm>
                    <a:prstGeom prst="rect">
                      <a:avLst/>
                    </a:prstGeom>
                    <a:noFill/>
                  </pic:spPr>
                </pic:pic>
              </a:graphicData>
            </a:graphic>
          </wp:inline>
        </w:drawing>
      </w:r>
    </w:p>
    <w:p w14:paraId="61E82E12" w14:textId="051F308C" w:rsidR="00F36D53" w:rsidRDefault="00F36D53" w:rsidP="00F36D53">
      <w:pPr>
        <w:pStyle w:val="Caption"/>
        <w:jc w:val="center"/>
        <w:rPr>
          <w:lang w:val="en-US"/>
        </w:rPr>
      </w:pPr>
      <w:r w:rsidRPr="008F07C2">
        <w:t xml:space="preserve">Figure </w:t>
      </w:r>
      <w:fldSimple w:instr=" SEQ Figure \* ARABIC ">
        <w:r w:rsidRPr="008F07C2">
          <w:rPr>
            <w:noProof/>
          </w:rPr>
          <w:t>2</w:t>
        </w:r>
      </w:fldSimple>
      <w:r w:rsidR="008F07C2">
        <w:rPr>
          <w:lang w:val="en-US"/>
        </w:rPr>
        <w:t xml:space="preserve">: An example band arrangement where LTE and NR coexist in the same carrier </w:t>
      </w:r>
    </w:p>
    <w:p w14:paraId="001C8A09" w14:textId="77777777" w:rsidR="00F36D53" w:rsidRDefault="00F36D53" w:rsidP="00C1008E">
      <w:pPr>
        <w:jc w:val="both"/>
        <w:rPr>
          <w:rFonts w:ascii="Times New Roman" w:hAnsi="Times New Roman"/>
          <w:sz w:val="20"/>
          <w:szCs w:val="20"/>
        </w:rPr>
      </w:pPr>
    </w:p>
    <w:p w14:paraId="06A34685" w14:textId="239AE172" w:rsidR="005F280E" w:rsidRDefault="005F280E" w:rsidP="005F280E">
      <w:pPr>
        <w:pStyle w:val="Heading1"/>
      </w:pPr>
      <w:r>
        <w:t>3</w:t>
      </w:r>
      <w:r>
        <w:tab/>
      </w:r>
      <w:r w:rsidR="00A7544A">
        <w:t>Initial in-band adjacent channel coexistence analysis</w:t>
      </w:r>
    </w:p>
    <w:p w14:paraId="11099585" w14:textId="57DE8465" w:rsidR="00F36D53" w:rsidRDefault="00A7544A" w:rsidP="0058543A">
      <w:pPr>
        <w:rPr>
          <w:rFonts w:ascii="Times New Roman" w:hAnsi="Times New Roman"/>
          <w:sz w:val="20"/>
          <w:szCs w:val="20"/>
        </w:rPr>
      </w:pPr>
      <w:r>
        <w:rPr>
          <w:rFonts w:ascii="Times New Roman" w:hAnsi="Times New Roman"/>
          <w:sz w:val="20"/>
          <w:szCs w:val="20"/>
          <w:lang w:val="en-GB"/>
        </w:rPr>
        <w:t>It is good to note that in</w:t>
      </w:r>
      <w:r>
        <w:rPr>
          <w:rFonts w:ascii="Times New Roman" w:hAnsi="Times New Roman"/>
          <w:sz w:val="20"/>
          <w:szCs w:val="20"/>
        </w:rPr>
        <w:t xml:space="preserve"> practice two adjacent LTE transmissions need guard band between them for good demodulation performance</w:t>
      </w:r>
      <w:r w:rsidR="00F36D53">
        <w:rPr>
          <w:rFonts w:ascii="Times New Roman" w:hAnsi="Times New Roman"/>
          <w:sz w:val="20"/>
          <w:szCs w:val="20"/>
        </w:rPr>
        <w:t xml:space="preserve">. This was </w:t>
      </w:r>
      <w:r w:rsidR="00930B9B">
        <w:rPr>
          <w:rFonts w:ascii="Times New Roman" w:hAnsi="Times New Roman"/>
          <w:sz w:val="20"/>
          <w:szCs w:val="20"/>
        </w:rPr>
        <w:t xml:space="preserve">also </w:t>
      </w:r>
      <w:r w:rsidR="00F36D53">
        <w:rPr>
          <w:rFonts w:ascii="Times New Roman" w:hAnsi="Times New Roman"/>
          <w:sz w:val="20"/>
          <w:szCs w:val="20"/>
        </w:rPr>
        <w:t>noted in [5]. “</w:t>
      </w:r>
      <w:r w:rsidR="00F36D53" w:rsidRPr="00C8664F">
        <w:rPr>
          <w:i/>
          <w:sz w:val="20"/>
          <w:lang w:eastAsia="zh-CN"/>
        </w:rPr>
        <w:t>According to section 6.5.2.3 in [36.101], the guard band will be 1 RB for QPSK and 16QAM, 2 RB for 16QAM and more than 3 RBs for 64QAM modulation if the inband emission target is matched.</w:t>
      </w:r>
      <w:r w:rsidR="00F36D53" w:rsidRPr="00C8664F">
        <w:rPr>
          <w:rFonts w:ascii="Times New Roman" w:hAnsi="Times New Roman"/>
          <w:i/>
          <w:sz w:val="20"/>
          <w:szCs w:val="20"/>
        </w:rPr>
        <w:t>”</w:t>
      </w:r>
      <w:r w:rsidR="00C8664F" w:rsidRPr="00C8664F">
        <w:rPr>
          <w:rFonts w:ascii="Times New Roman" w:hAnsi="Times New Roman"/>
          <w:i/>
          <w:sz w:val="20"/>
          <w:szCs w:val="20"/>
        </w:rPr>
        <w:t xml:space="preserve">. </w:t>
      </w:r>
      <w:r w:rsidR="00C8664F">
        <w:rPr>
          <w:rFonts w:ascii="Times New Roman" w:hAnsi="Times New Roman"/>
          <w:sz w:val="20"/>
          <w:szCs w:val="20"/>
        </w:rPr>
        <w:t>The reason for this is illustrated in Figure 3, where one can see how the LTE uplink emissions touch the PRBs outside the allocation. In NR the in-band spectral confinement specifically intended for multi-numerology multiplexing in frequency domain may mitigate this phenomenon somewhat, potentially making the NR-LTE frequency domain coexistence case somewhat better.</w:t>
      </w:r>
    </w:p>
    <w:tbl>
      <w:tblPr>
        <w:tblStyle w:val="TableGrid"/>
        <w:tblW w:w="0" w:type="auto"/>
        <w:tblLook w:val="04A0" w:firstRow="1" w:lastRow="0" w:firstColumn="1" w:lastColumn="0" w:noHBand="0" w:noVBand="1"/>
      </w:tblPr>
      <w:tblGrid>
        <w:gridCol w:w="4790"/>
        <w:gridCol w:w="4839"/>
      </w:tblGrid>
      <w:tr w:rsidR="0058543A" w14:paraId="44384469" w14:textId="77777777" w:rsidTr="0066782F">
        <w:tc>
          <w:tcPr>
            <w:tcW w:w="4814" w:type="dxa"/>
          </w:tcPr>
          <w:p w14:paraId="42F7130C" w14:textId="3110EC29" w:rsidR="0058543A" w:rsidRDefault="0058543A" w:rsidP="0066782F">
            <w:pPr>
              <w:jc w:val="both"/>
              <w:rPr>
                <w:rFonts w:ascii="Times New Roman" w:hAnsi="Times New Roman"/>
                <w:sz w:val="20"/>
                <w:szCs w:val="20"/>
              </w:rPr>
            </w:pPr>
            <w:r>
              <w:rPr>
                <w:rFonts w:ascii="Times New Roman" w:hAnsi="Times New Roman"/>
                <w:noProof/>
                <w:sz w:val="20"/>
                <w:szCs w:val="20"/>
              </w:rPr>
              <w:lastRenderedPageBreak/>
              <w:drawing>
                <wp:inline distT="0" distB="0" distL="0" distR="0" wp14:anchorId="7140A60D" wp14:editId="602D4923">
                  <wp:extent cx="2919600" cy="29772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19600" cy="2977200"/>
                          </a:xfrm>
                          <a:prstGeom prst="rect">
                            <a:avLst/>
                          </a:prstGeom>
                          <a:noFill/>
                          <a:ln>
                            <a:noFill/>
                          </a:ln>
                        </pic:spPr>
                      </pic:pic>
                    </a:graphicData>
                  </a:graphic>
                </wp:inline>
              </w:drawing>
            </w:r>
          </w:p>
        </w:tc>
        <w:tc>
          <w:tcPr>
            <w:tcW w:w="4815" w:type="dxa"/>
          </w:tcPr>
          <w:p w14:paraId="1BA280EA" w14:textId="734D985F" w:rsidR="0058543A" w:rsidRDefault="0058543A" w:rsidP="0066782F">
            <w:pPr>
              <w:jc w:val="both"/>
              <w:rPr>
                <w:rFonts w:ascii="Times New Roman" w:hAnsi="Times New Roman"/>
                <w:sz w:val="20"/>
                <w:szCs w:val="20"/>
              </w:rPr>
            </w:pPr>
            <w:r>
              <w:object w:dxaOrig="8415" w:dyaOrig="8565" w14:anchorId="2DD8DA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35pt;height:236.75pt" o:ole="">
                  <v:imagedata r:id="rId16" o:title=""/>
                </v:shape>
                <o:OLEObject Type="Embed" ProgID="PBrush" ShapeID="_x0000_i1025" DrawAspect="Content" ObjectID="_1555514442" r:id="rId17"/>
              </w:object>
            </w:r>
          </w:p>
        </w:tc>
      </w:tr>
    </w:tbl>
    <w:p w14:paraId="4435CEA7" w14:textId="50DABED3" w:rsidR="00F36D53" w:rsidRDefault="00F36D53" w:rsidP="00F36D53">
      <w:pPr>
        <w:pStyle w:val="Caption"/>
        <w:jc w:val="center"/>
        <w:rPr>
          <w:lang w:val="en-US"/>
        </w:rPr>
      </w:pPr>
      <w:r>
        <w:t xml:space="preserve">Figure </w:t>
      </w:r>
      <w:fldSimple w:instr=" SEQ Figure \* ARABIC ">
        <w:r>
          <w:rPr>
            <w:noProof/>
          </w:rPr>
          <w:t>3</w:t>
        </w:r>
      </w:fldSimple>
      <w:r>
        <w:rPr>
          <w:lang w:val="en-US"/>
        </w:rPr>
        <w:t xml:space="preserve">: </w:t>
      </w:r>
      <w:r w:rsidR="004823E4">
        <w:rPr>
          <w:lang w:val="en-US"/>
        </w:rPr>
        <w:t>LTE uplin</w:t>
      </w:r>
      <w:r w:rsidR="00CD7C11">
        <w:rPr>
          <w:lang w:val="en-US"/>
        </w:rPr>
        <w:t>k</w:t>
      </w:r>
      <w:r w:rsidR="004823E4">
        <w:rPr>
          <w:lang w:val="en-US"/>
        </w:rPr>
        <w:t xml:space="preserve"> emission mask</w:t>
      </w:r>
      <w:r w:rsidR="00CD7C11">
        <w:rPr>
          <w:lang w:val="en-US"/>
        </w:rPr>
        <w:t xml:space="preserve"> </w:t>
      </w:r>
      <w:r w:rsidR="0058543A">
        <w:rPr>
          <w:lang w:val="en-US"/>
        </w:rPr>
        <w:t>for QPSK and 64QAM 6 PRB allocation</w:t>
      </w:r>
    </w:p>
    <w:p w14:paraId="72D77B57" w14:textId="77777777" w:rsidR="0058543A" w:rsidRPr="0058543A" w:rsidRDefault="0058543A" w:rsidP="0058543A">
      <w:pPr>
        <w:rPr>
          <w:lang w:eastAsia="x-none"/>
        </w:rPr>
      </w:pPr>
    </w:p>
    <w:p w14:paraId="796BFFDB" w14:textId="7092B68F" w:rsidR="0058543A" w:rsidRDefault="00CD7C11" w:rsidP="004823E4">
      <w:pPr>
        <w:rPr>
          <w:rFonts w:ascii="Times New Roman" w:hAnsi="Times New Roman"/>
          <w:sz w:val="20"/>
          <w:szCs w:val="20"/>
        </w:rPr>
      </w:pPr>
      <w:r>
        <w:rPr>
          <w:rFonts w:ascii="Times New Roman" w:hAnsi="Times New Roman"/>
          <w:sz w:val="20"/>
          <w:szCs w:val="20"/>
        </w:rPr>
        <w:t xml:space="preserve">The evaluation setup investigates the NR interference towards a victim LTE assuming a setup where the LTE-PUCCH is allocated between a 6-PRB NR and 6PRB LTE-PUSCH transmissions and looking at the LTE SNR. No PA model or additional spectral confinement filtering/windowing has been assumed, favouring the 15kHz/15kHz with zero sub-carrier raster offset. </w:t>
      </w:r>
    </w:p>
    <w:p w14:paraId="477279DE" w14:textId="585BD481" w:rsidR="0058543A" w:rsidRDefault="0058543A" w:rsidP="004823E4">
      <w:pPr>
        <w:rPr>
          <w:rFonts w:ascii="Times New Roman" w:hAnsi="Times New Roman"/>
          <w:sz w:val="20"/>
          <w:szCs w:val="20"/>
        </w:rPr>
      </w:pPr>
      <w:r>
        <w:rPr>
          <w:rFonts w:ascii="Times New Roman" w:hAnsi="Times New Roman"/>
          <w:sz w:val="20"/>
          <w:szCs w:val="20"/>
        </w:rPr>
        <w:t>The following setups are investigated:</w:t>
      </w:r>
    </w:p>
    <w:p w14:paraId="55F43CF7" w14:textId="62574602" w:rsidR="0058543A" w:rsidRPr="0058543A" w:rsidRDefault="0058543A" w:rsidP="0058543A">
      <w:pPr>
        <w:pStyle w:val="ListParagraph"/>
        <w:numPr>
          <w:ilvl w:val="0"/>
          <w:numId w:val="29"/>
        </w:numPr>
        <w:rPr>
          <w:rFonts w:ascii="Times New Roman" w:hAnsi="Times New Roman"/>
          <w:sz w:val="20"/>
          <w:szCs w:val="20"/>
        </w:rPr>
      </w:pPr>
      <w:r w:rsidRPr="0058543A">
        <w:rPr>
          <w:rFonts w:ascii="Times New Roman" w:hAnsi="Times New Roman"/>
          <w:sz w:val="20"/>
          <w:szCs w:val="20"/>
        </w:rPr>
        <w:t>NR SCS: 15 kHz / 30 kHz</w:t>
      </w:r>
    </w:p>
    <w:p w14:paraId="2BCA3F0B" w14:textId="5647C90E" w:rsidR="0058543A" w:rsidRPr="0058543A" w:rsidRDefault="0058543A" w:rsidP="0058543A">
      <w:pPr>
        <w:pStyle w:val="ListParagraph"/>
        <w:numPr>
          <w:ilvl w:val="0"/>
          <w:numId w:val="29"/>
        </w:numPr>
        <w:rPr>
          <w:rFonts w:ascii="Times New Roman" w:hAnsi="Times New Roman"/>
          <w:sz w:val="20"/>
          <w:szCs w:val="20"/>
        </w:rPr>
      </w:pPr>
      <w:r w:rsidRPr="0058543A">
        <w:rPr>
          <w:rFonts w:ascii="Times New Roman" w:hAnsi="Times New Roman"/>
          <w:sz w:val="20"/>
          <w:szCs w:val="20"/>
        </w:rPr>
        <w:t>Carrier raster: Same raster / 7.5 kHz offset</w:t>
      </w:r>
    </w:p>
    <w:p w14:paraId="1AF8F442" w14:textId="6C6262C4" w:rsidR="0058543A" w:rsidRDefault="0058543A" w:rsidP="0058543A">
      <w:pPr>
        <w:pStyle w:val="ListParagraph"/>
        <w:numPr>
          <w:ilvl w:val="0"/>
          <w:numId w:val="29"/>
        </w:numPr>
        <w:rPr>
          <w:rFonts w:ascii="Times New Roman" w:hAnsi="Times New Roman"/>
          <w:sz w:val="20"/>
          <w:szCs w:val="20"/>
        </w:rPr>
      </w:pPr>
      <w:r w:rsidRPr="0058543A">
        <w:rPr>
          <w:rFonts w:ascii="Times New Roman" w:hAnsi="Times New Roman"/>
          <w:sz w:val="20"/>
          <w:szCs w:val="20"/>
        </w:rPr>
        <w:t>Time alignment: Aligned / ½ symbol time offset</w:t>
      </w:r>
    </w:p>
    <w:p w14:paraId="1573ED0C" w14:textId="249C0728" w:rsidR="0058543A" w:rsidRDefault="0058543A" w:rsidP="0058543A">
      <w:pPr>
        <w:pStyle w:val="ListParagraph"/>
        <w:numPr>
          <w:ilvl w:val="0"/>
          <w:numId w:val="29"/>
        </w:numPr>
        <w:rPr>
          <w:rFonts w:ascii="Times New Roman" w:hAnsi="Times New Roman"/>
          <w:sz w:val="20"/>
          <w:szCs w:val="20"/>
        </w:rPr>
      </w:pPr>
      <w:r>
        <w:rPr>
          <w:rFonts w:ascii="Times New Roman" w:hAnsi="Times New Roman"/>
          <w:sz w:val="20"/>
          <w:szCs w:val="20"/>
        </w:rPr>
        <w:t>LTE-PUCCH allocation width: 1, 2, 3, 4 PRBs</w:t>
      </w:r>
    </w:p>
    <w:p w14:paraId="10CB60AD" w14:textId="4DCD916F" w:rsidR="0058543A" w:rsidRDefault="0058543A" w:rsidP="0058543A">
      <w:pPr>
        <w:pStyle w:val="ListParagraph"/>
        <w:numPr>
          <w:ilvl w:val="0"/>
          <w:numId w:val="29"/>
        </w:numPr>
        <w:rPr>
          <w:rFonts w:ascii="Times New Roman" w:hAnsi="Times New Roman"/>
          <w:sz w:val="20"/>
          <w:szCs w:val="20"/>
        </w:rPr>
      </w:pPr>
      <w:r>
        <w:rPr>
          <w:rFonts w:ascii="Times New Roman" w:hAnsi="Times New Roman"/>
          <w:sz w:val="20"/>
          <w:szCs w:val="20"/>
        </w:rPr>
        <w:t>LTE-PUSCH: 6 PRBs</w:t>
      </w:r>
    </w:p>
    <w:p w14:paraId="7A85AC2F" w14:textId="3B84CE69" w:rsidR="0058543A" w:rsidRDefault="0058543A" w:rsidP="0058543A">
      <w:pPr>
        <w:pStyle w:val="ListParagraph"/>
        <w:numPr>
          <w:ilvl w:val="0"/>
          <w:numId w:val="29"/>
        </w:numPr>
        <w:rPr>
          <w:rFonts w:ascii="Times New Roman" w:hAnsi="Times New Roman"/>
          <w:sz w:val="20"/>
          <w:szCs w:val="20"/>
        </w:rPr>
      </w:pPr>
      <w:r>
        <w:rPr>
          <w:rFonts w:ascii="Times New Roman" w:hAnsi="Times New Roman"/>
          <w:sz w:val="20"/>
          <w:szCs w:val="20"/>
        </w:rPr>
        <w:t>NR-PUCCH: Not present</w:t>
      </w:r>
    </w:p>
    <w:p w14:paraId="3507D562" w14:textId="2CF89192" w:rsidR="004823E4" w:rsidRDefault="0058543A" w:rsidP="00D4450C">
      <w:pPr>
        <w:pStyle w:val="ListParagraph"/>
        <w:numPr>
          <w:ilvl w:val="0"/>
          <w:numId w:val="29"/>
        </w:numPr>
        <w:rPr>
          <w:rFonts w:ascii="Times New Roman" w:hAnsi="Times New Roman"/>
          <w:sz w:val="20"/>
          <w:szCs w:val="20"/>
        </w:rPr>
      </w:pPr>
      <w:r>
        <w:rPr>
          <w:rFonts w:ascii="Times New Roman" w:hAnsi="Times New Roman"/>
          <w:sz w:val="20"/>
          <w:szCs w:val="20"/>
        </w:rPr>
        <w:t>NR-PUSCH: 6 PRBs</w:t>
      </w:r>
    </w:p>
    <w:p w14:paraId="56F54F00" w14:textId="77777777" w:rsidR="00D4450C" w:rsidRPr="00D4450C" w:rsidRDefault="00D4450C" w:rsidP="00D4450C">
      <w:pPr>
        <w:rPr>
          <w:rFonts w:ascii="Times New Roman" w:hAnsi="Times New Roman"/>
          <w:sz w:val="20"/>
          <w:szCs w:val="20"/>
        </w:rPr>
      </w:pPr>
    </w:p>
    <w:tbl>
      <w:tblPr>
        <w:tblStyle w:val="TableGrid"/>
        <w:tblW w:w="0" w:type="auto"/>
        <w:tblLook w:val="04A0" w:firstRow="1" w:lastRow="0" w:firstColumn="1" w:lastColumn="0" w:noHBand="0" w:noVBand="1"/>
      </w:tblPr>
      <w:tblGrid>
        <w:gridCol w:w="3964"/>
        <w:gridCol w:w="5665"/>
      </w:tblGrid>
      <w:tr w:rsidR="00D4450C" w14:paraId="791A861C" w14:textId="77777777" w:rsidTr="00D4450C">
        <w:tc>
          <w:tcPr>
            <w:tcW w:w="3964" w:type="dxa"/>
          </w:tcPr>
          <w:p w14:paraId="3233B238" w14:textId="2C4865C1" w:rsidR="00D4450C" w:rsidRDefault="00D4450C" w:rsidP="00D4450C">
            <w:pPr>
              <w:jc w:val="center"/>
              <w:rPr>
                <w:rFonts w:ascii="Times New Roman" w:hAnsi="Times New Roman"/>
                <w:sz w:val="20"/>
                <w:szCs w:val="20"/>
              </w:rPr>
            </w:pPr>
            <w:r w:rsidRPr="00D4450C">
              <w:rPr>
                <w:rFonts w:ascii="Times New Roman" w:hAnsi="Times New Roman"/>
                <w:noProof/>
                <w:sz w:val="20"/>
                <w:szCs w:val="20"/>
              </w:rPr>
              <w:drawing>
                <wp:inline distT="0" distB="0" distL="0" distR="0" wp14:anchorId="70747201" wp14:editId="3E4688D9">
                  <wp:extent cx="2170800" cy="1317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70800" cy="1317600"/>
                          </a:xfrm>
                          <a:prstGeom prst="rect">
                            <a:avLst/>
                          </a:prstGeom>
                          <a:noFill/>
                        </pic:spPr>
                      </pic:pic>
                    </a:graphicData>
                  </a:graphic>
                </wp:inline>
              </w:drawing>
            </w:r>
          </w:p>
        </w:tc>
        <w:tc>
          <w:tcPr>
            <w:tcW w:w="5665" w:type="dxa"/>
          </w:tcPr>
          <w:p w14:paraId="0448D4DB" w14:textId="3828A67F" w:rsidR="00D4450C" w:rsidRDefault="00D4450C" w:rsidP="00D4450C">
            <w:pPr>
              <w:jc w:val="center"/>
              <w:rPr>
                <w:rFonts w:ascii="Times New Roman" w:hAnsi="Times New Roman"/>
                <w:sz w:val="20"/>
                <w:szCs w:val="20"/>
              </w:rPr>
            </w:pPr>
            <w:r>
              <w:rPr>
                <w:rFonts w:ascii="Times New Roman" w:hAnsi="Times New Roman"/>
                <w:noProof/>
                <w:sz w:val="20"/>
                <w:szCs w:val="20"/>
              </w:rPr>
              <w:drawing>
                <wp:inline distT="0" distB="0" distL="0" distR="0" wp14:anchorId="0A883539" wp14:editId="266E9271">
                  <wp:extent cx="3157200" cy="1292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57200" cy="1292400"/>
                          </a:xfrm>
                          <a:prstGeom prst="rect">
                            <a:avLst/>
                          </a:prstGeom>
                          <a:noFill/>
                        </pic:spPr>
                      </pic:pic>
                    </a:graphicData>
                  </a:graphic>
                </wp:inline>
              </w:drawing>
            </w:r>
          </w:p>
        </w:tc>
      </w:tr>
    </w:tbl>
    <w:p w14:paraId="0997D4FD" w14:textId="2131193E" w:rsidR="00D4450C" w:rsidRDefault="00D4450C" w:rsidP="00D4450C">
      <w:pPr>
        <w:pStyle w:val="Caption"/>
        <w:jc w:val="center"/>
        <w:rPr>
          <w:lang w:val="en-US"/>
        </w:rPr>
      </w:pPr>
      <w:r>
        <w:t xml:space="preserve">Figure </w:t>
      </w:r>
      <w:r>
        <w:fldChar w:fldCharType="begin"/>
      </w:r>
      <w:r>
        <w:instrText xml:space="preserve"> SEQ Figure \* ARABIC </w:instrText>
      </w:r>
      <w:r>
        <w:fldChar w:fldCharType="separate"/>
      </w:r>
      <w:r>
        <w:rPr>
          <w:noProof/>
        </w:rPr>
        <w:t>4</w:t>
      </w:r>
      <w:r>
        <w:rPr>
          <w:noProof/>
        </w:rPr>
        <w:fldChar w:fldCharType="end"/>
      </w:r>
      <w:r>
        <w:rPr>
          <w:lang w:val="en-US"/>
        </w:rPr>
        <w:t xml:space="preserve">: </w:t>
      </w:r>
      <w:r>
        <w:rPr>
          <w:lang w:val="en-US"/>
        </w:rPr>
        <w:t>Evaluation setups</w:t>
      </w:r>
    </w:p>
    <w:p w14:paraId="754DCA3D" w14:textId="77777777" w:rsidR="004823E4" w:rsidRDefault="004823E4" w:rsidP="0058543A">
      <w:pPr>
        <w:rPr>
          <w:rFonts w:ascii="Times New Roman" w:hAnsi="Times New Roman"/>
          <w:sz w:val="20"/>
          <w:szCs w:val="20"/>
        </w:rPr>
      </w:pPr>
    </w:p>
    <w:p w14:paraId="325FC7A2" w14:textId="5B888C42" w:rsidR="004823E4" w:rsidRDefault="004823E4" w:rsidP="004823E4">
      <w:pPr>
        <w:pStyle w:val="Heading2"/>
      </w:pPr>
      <w:r>
        <w:lastRenderedPageBreak/>
        <w:t>3.1</w:t>
      </w:r>
      <w:r>
        <w:tab/>
        <w:t>LTE with adjacent NR using 15 kHz sub-carrier spacing</w:t>
      </w:r>
    </w:p>
    <w:tbl>
      <w:tblPr>
        <w:tblStyle w:val="TableGrid"/>
        <w:tblW w:w="0" w:type="auto"/>
        <w:tblLook w:val="04A0" w:firstRow="1" w:lastRow="0" w:firstColumn="1" w:lastColumn="0" w:noHBand="0" w:noVBand="1"/>
      </w:tblPr>
      <w:tblGrid>
        <w:gridCol w:w="4814"/>
        <w:gridCol w:w="4815"/>
      </w:tblGrid>
      <w:tr w:rsidR="00064C40" w14:paraId="49A8097D" w14:textId="77777777" w:rsidTr="00064C40">
        <w:tc>
          <w:tcPr>
            <w:tcW w:w="4814" w:type="dxa"/>
          </w:tcPr>
          <w:p w14:paraId="3DE52946" w14:textId="3A5C486C" w:rsidR="00064C40" w:rsidRDefault="00064C40" w:rsidP="004E30ED">
            <w:pPr>
              <w:jc w:val="both"/>
              <w:rPr>
                <w:rFonts w:ascii="Times New Roman" w:hAnsi="Times New Roman"/>
                <w:sz w:val="20"/>
                <w:szCs w:val="20"/>
              </w:rPr>
            </w:pPr>
            <w:r w:rsidRPr="00064C40">
              <w:rPr>
                <w:rFonts w:ascii="Times New Roman" w:hAnsi="Times New Roman"/>
                <w:noProof/>
                <w:sz w:val="20"/>
                <w:szCs w:val="20"/>
              </w:rPr>
              <w:drawing>
                <wp:inline distT="0" distB="0" distL="0" distR="0" wp14:anchorId="01532E61" wp14:editId="311CFBEA">
                  <wp:extent cx="2865600" cy="2152800"/>
                  <wp:effectExtent l="0" t="0" r="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20"/>
                          <a:stretch>
                            <a:fillRect/>
                          </a:stretch>
                        </pic:blipFill>
                        <pic:spPr>
                          <a:xfrm>
                            <a:off x="0" y="0"/>
                            <a:ext cx="2865600" cy="2152800"/>
                          </a:xfrm>
                          <a:prstGeom prst="rect">
                            <a:avLst/>
                          </a:prstGeom>
                        </pic:spPr>
                      </pic:pic>
                    </a:graphicData>
                  </a:graphic>
                </wp:inline>
              </w:drawing>
            </w:r>
          </w:p>
        </w:tc>
        <w:tc>
          <w:tcPr>
            <w:tcW w:w="4815" w:type="dxa"/>
          </w:tcPr>
          <w:p w14:paraId="1B6D42CA" w14:textId="2A88316E" w:rsidR="00064C40" w:rsidRDefault="00064C40" w:rsidP="004E30ED">
            <w:pPr>
              <w:jc w:val="both"/>
              <w:rPr>
                <w:rFonts w:ascii="Times New Roman" w:hAnsi="Times New Roman"/>
                <w:sz w:val="20"/>
                <w:szCs w:val="20"/>
              </w:rPr>
            </w:pPr>
            <w:r w:rsidRPr="00064C40">
              <w:rPr>
                <w:rFonts w:ascii="Times New Roman" w:hAnsi="Times New Roman"/>
                <w:noProof/>
                <w:sz w:val="20"/>
                <w:szCs w:val="20"/>
              </w:rPr>
              <w:drawing>
                <wp:inline distT="0" distB="0" distL="0" distR="0" wp14:anchorId="45DD244C" wp14:editId="3FF90637">
                  <wp:extent cx="2865600" cy="215280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21"/>
                          <a:stretch>
                            <a:fillRect/>
                          </a:stretch>
                        </pic:blipFill>
                        <pic:spPr>
                          <a:xfrm>
                            <a:off x="0" y="0"/>
                            <a:ext cx="2865600" cy="2152800"/>
                          </a:xfrm>
                          <a:prstGeom prst="rect">
                            <a:avLst/>
                          </a:prstGeom>
                        </pic:spPr>
                      </pic:pic>
                    </a:graphicData>
                  </a:graphic>
                </wp:inline>
              </w:drawing>
            </w:r>
          </w:p>
        </w:tc>
      </w:tr>
      <w:tr w:rsidR="00064C40" w14:paraId="17C9C56A" w14:textId="77777777" w:rsidTr="00064C40">
        <w:tc>
          <w:tcPr>
            <w:tcW w:w="4814" w:type="dxa"/>
          </w:tcPr>
          <w:p w14:paraId="4BFD2FB7" w14:textId="1CB93987" w:rsidR="00064C40" w:rsidRPr="004823E4" w:rsidRDefault="0058543A" w:rsidP="00064C40">
            <w:pPr>
              <w:jc w:val="center"/>
              <w:rPr>
                <w:rFonts w:ascii="Times New Roman" w:hAnsi="Times New Roman"/>
                <w:b/>
                <w:sz w:val="20"/>
                <w:szCs w:val="20"/>
              </w:rPr>
            </w:pPr>
            <w:r>
              <w:rPr>
                <w:rFonts w:ascii="Times New Roman" w:hAnsi="Times New Roman"/>
                <w:b/>
                <w:sz w:val="20"/>
                <w:szCs w:val="20"/>
              </w:rPr>
              <w:t>LTE + NR15kHz</w:t>
            </w:r>
            <w:r>
              <w:rPr>
                <w:rFonts w:ascii="Times New Roman" w:hAnsi="Times New Roman"/>
                <w:b/>
                <w:sz w:val="20"/>
                <w:szCs w:val="20"/>
              </w:rPr>
              <w:br/>
              <w:t>N</w:t>
            </w:r>
            <w:r w:rsidR="00064C40" w:rsidRPr="004823E4">
              <w:rPr>
                <w:rFonts w:ascii="Times New Roman" w:hAnsi="Times New Roman"/>
                <w:b/>
                <w:sz w:val="20"/>
                <w:szCs w:val="20"/>
              </w:rPr>
              <w:t>o frequency offset</w:t>
            </w:r>
            <w:r>
              <w:rPr>
                <w:rFonts w:ascii="Times New Roman" w:hAnsi="Times New Roman"/>
                <w:b/>
                <w:sz w:val="20"/>
                <w:szCs w:val="20"/>
              </w:rPr>
              <w:t>, no time offset</w:t>
            </w:r>
          </w:p>
        </w:tc>
        <w:tc>
          <w:tcPr>
            <w:tcW w:w="4815" w:type="dxa"/>
          </w:tcPr>
          <w:p w14:paraId="4B1C4D2E" w14:textId="340CDAE3" w:rsidR="00064C40" w:rsidRPr="004823E4" w:rsidRDefault="0058543A" w:rsidP="0058543A">
            <w:pPr>
              <w:jc w:val="center"/>
              <w:rPr>
                <w:rFonts w:ascii="Times New Roman" w:hAnsi="Times New Roman"/>
                <w:b/>
                <w:sz w:val="20"/>
                <w:szCs w:val="20"/>
              </w:rPr>
            </w:pPr>
            <w:r>
              <w:rPr>
                <w:rFonts w:ascii="Times New Roman" w:hAnsi="Times New Roman"/>
                <w:b/>
                <w:sz w:val="20"/>
                <w:szCs w:val="20"/>
              </w:rPr>
              <w:t>LTE + NR15kHz</w:t>
            </w:r>
            <w:r>
              <w:rPr>
                <w:rFonts w:ascii="Times New Roman" w:hAnsi="Times New Roman"/>
                <w:b/>
                <w:sz w:val="20"/>
                <w:szCs w:val="20"/>
              </w:rPr>
              <w:br/>
            </w:r>
            <w:r w:rsidR="00064C40" w:rsidRPr="004823E4">
              <w:rPr>
                <w:rFonts w:ascii="Times New Roman" w:hAnsi="Times New Roman"/>
                <w:b/>
                <w:sz w:val="20"/>
                <w:szCs w:val="20"/>
              </w:rPr>
              <w:t>7.5 kHz frequency offset</w:t>
            </w:r>
            <w:r>
              <w:rPr>
                <w:rFonts w:ascii="Times New Roman" w:hAnsi="Times New Roman"/>
                <w:b/>
                <w:sz w:val="20"/>
                <w:szCs w:val="20"/>
              </w:rPr>
              <w:t>, no time offset</w:t>
            </w:r>
          </w:p>
        </w:tc>
      </w:tr>
    </w:tbl>
    <w:p w14:paraId="572EE25D" w14:textId="64DED609" w:rsidR="00AD3A5E" w:rsidRDefault="00AD3A5E" w:rsidP="004E30ED">
      <w:pPr>
        <w:jc w:val="both"/>
        <w:rPr>
          <w:rFonts w:ascii="Times New Roman" w:hAnsi="Times New Roman"/>
          <w:sz w:val="20"/>
          <w:szCs w:val="20"/>
        </w:rPr>
      </w:pPr>
    </w:p>
    <w:tbl>
      <w:tblPr>
        <w:tblW w:w="9035" w:type="dxa"/>
        <w:tblCellMar>
          <w:left w:w="0" w:type="dxa"/>
          <w:right w:w="0" w:type="dxa"/>
        </w:tblCellMar>
        <w:tblLook w:val="0420" w:firstRow="1" w:lastRow="0" w:firstColumn="0" w:lastColumn="0" w:noHBand="0" w:noVBand="1"/>
      </w:tblPr>
      <w:tblGrid>
        <w:gridCol w:w="2231"/>
        <w:gridCol w:w="1701"/>
        <w:gridCol w:w="1701"/>
        <w:gridCol w:w="1701"/>
        <w:gridCol w:w="1701"/>
      </w:tblGrid>
      <w:tr w:rsidR="00064C40" w:rsidRPr="00064C40" w14:paraId="63F28388" w14:textId="77777777" w:rsidTr="00064C40">
        <w:trPr>
          <w:trHeight w:val="584"/>
        </w:trPr>
        <w:tc>
          <w:tcPr>
            <w:tcW w:w="2231" w:type="dxa"/>
            <w:tcBorders>
              <w:top w:val="single" w:sz="8" w:space="0" w:color="98A2AE"/>
              <w:left w:val="single" w:sz="8" w:space="0" w:color="98A2AE"/>
              <w:bottom w:val="single" w:sz="18" w:space="0" w:color="98A2AE"/>
              <w:right w:val="single" w:sz="8" w:space="0" w:color="98A2AE"/>
            </w:tcBorders>
            <w:shd w:val="clear" w:color="auto" w:fill="auto"/>
            <w:tcMar>
              <w:top w:w="72" w:type="dxa"/>
              <w:left w:w="144" w:type="dxa"/>
              <w:bottom w:w="72" w:type="dxa"/>
              <w:right w:w="144" w:type="dxa"/>
            </w:tcMar>
            <w:hideMark/>
          </w:tcPr>
          <w:p w14:paraId="0645DC29" w14:textId="77777777" w:rsidR="00064C40" w:rsidRPr="00064C40" w:rsidRDefault="00064C40" w:rsidP="00064C40">
            <w:pPr>
              <w:jc w:val="both"/>
              <w:rPr>
                <w:rFonts w:ascii="Times New Roman" w:hAnsi="Times New Roman"/>
                <w:sz w:val="20"/>
                <w:szCs w:val="20"/>
              </w:rPr>
            </w:pPr>
          </w:p>
        </w:tc>
        <w:tc>
          <w:tcPr>
            <w:tcW w:w="6804" w:type="dxa"/>
            <w:gridSpan w:val="4"/>
            <w:tcBorders>
              <w:top w:val="single" w:sz="8" w:space="0" w:color="98A2AE"/>
              <w:left w:val="single" w:sz="8" w:space="0" w:color="98A2AE"/>
              <w:bottom w:val="single" w:sz="18" w:space="0" w:color="98A2AE"/>
              <w:right w:val="single" w:sz="8" w:space="0" w:color="98A2AE"/>
            </w:tcBorders>
            <w:shd w:val="clear" w:color="auto" w:fill="auto"/>
            <w:tcMar>
              <w:top w:w="72" w:type="dxa"/>
              <w:left w:w="144" w:type="dxa"/>
              <w:bottom w:w="72" w:type="dxa"/>
              <w:right w:w="144" w:type="dxa"/>
            </w:tcMar>
            <w:hideMark/>
          </w:tcPr>
          <w:p w14:paraId="411BD621" w14:textId="77777777" w:rsidR="00064C40" w:rsidRPr="00064C40" w:rsidRDefault="00064C40" w:rsidP="00064C40">
            <w:pPr>
              <w:jc w:val="both"/>
              <w:rPr>
                <w:rFonts w:ascii="Times New Roman" w:hAnsi="Times New Roman"/>
                <w:sz w:val="20"/>
                <w:szCs w:val="20"/>
              </w:rPr>
            </w:pPr>
            <w:r w:rsidRPr="00064C40">
              <w:rPr>
                <w:rFonts w:ascii="Times New Roman" w:hAnsi="Times New Roman"/>
                <w:b/>
                <w:bCs/>
                <w:sz w:val="20"/>
                <w:szCs w:val="20"/>
              </w:rPr>
              <w:t xml:space="preserve">SIR for LTE PUCCH with different allocation widths </w:t>
            </w:r>
          </w:p>
        </w:tc>
      </w:tr>
      <w:tr w:rsidR="00064C40" w:rsidRPr="00064C40" w14:paraId="26D3B0FA" w14:textId="77777777" w:rsidTr="00064C40">
        <w:trPr>
          <w:trHeight w:val="283"/>
        </w:trPr>
        <w:tc>
          <w:tcPr>
            <w:tcW w:w="2231"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69ACE68C" w14:textId="77777777" w:rsidR="00064C40" w:rsidRPr="00064C40" w:rsidRDefault="00064C40" w:rsidP="00064C40">
            <w:pPr>
              <w:spacing w:after="0"/>
              <w:jc w:val="both"/>
              <w:rPr>
                <w:rFonts w:ascii="Times New Roman" w:hAnsi="Times New Roman"/>
                <w:b/>
                <w:sz w:val="20"/>
                <w:szCs w:val="20"/>
              </w:rPr>
            </w:pPr>
            <w:r w:rsidRPr="0058543A">
              <w:rPr>
                <w:rFonts w:ascii="Times New Roman" w:hAnsi="Times New Roman"/>
                <w:b/>
                <w:sz w:val="20"/>
                <w:szCs w:val="20"/>
              </w:rPr>
              <w:t>SIR [dB]</w:t>
            </w:r>
          </w:p>
        </w:tc>
        <w:tc>
          <w:tcPr>
            <w:tcW w:w="1701"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29158983" w14:textId="77777777" w:rsidR="00064C40" w:rsidRPr="00064C40" w:rsidRDefault="00064C40" w:rsidP="00064C40">
            <w:pPr>
              <w:spacing w:after="0"/>
              <w:jc w:val="both"/>
              <w:rPr>
                <w:rFonts w:ascii="Times New Roman" w:hAnsi="Times New Roman"/>
                <w:b/>
                <w:sz w:val="20"/>
                <w:szCs w:val="20"/>
              </w:rPr>
            </w:pPr>
            <w:r w:rsidRPr="0058543A">
              <w:rPr>
                <w:rFonts w:ascii="Times New Roman" w:hAnsi="Times New Roman"/>
                <w:b/>
                <w:sz w:val="20"/>
                <w:szCs w:val="20"/>
              </w:rPr>
              <w:t>1 PRB</w:t>
            </w:r>
          </w:p>
        </w:tc>
        <w:tc>
          <w:tcPr>
            <w:tcW w:w="1701"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3A493BB6" w14:textId="77777777" w:rsidR="00064C40" w:rsidRPr="00064C40" w:rsidRDefault="00064C40" w:rsidP="00064C40">
            <w:pPr>
              <w:spacing w:after="0"/>
              <w:jc w:val="both"/>
              <w:rPr>
                <w:rFonts w:ascii="Times New Roman" w:hAnsi="Times New Roman"/>
                <w:b/>
                <w:sz w:val="20"/>
                <w:szCs w:val="20"/>
              </w:rPr>
            </w:pPr>
            <w:r w:rsidRPr="0058543A">
              <w:rPr>
                <w:rFonts w:ascii="Times New Roman" w:hAnsi="Times New Roman"/>
                <w:b/>
                <w:sz w:val="20"/>
                <w:szCs w:val="20"/>
              </w:rPr>
              <w:t>2 PRBs</w:t>
            </w:r>
          </w:p>
        </w:tc>
        <w:tc>
          <w:tcPr>
            <w:tcW w:w="1701"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268475C8" w14:textId="77777777" w:rsidR="00064C40" w:rsidRPr="00064C40" w:rsidRDefault="00064C40" w:rsidP="00064C40">
            <w:pPr>
              <w:spacing w:after="0"/>
              <w:jc w:val="both"/>
              <w:rPr>
                <w:rFonts w:ascii="Times New Roman" w:hAnsi="Times New Roman"/>
                <w:b/>
                <w:sz w:val="20"/>
                <w:szCs w:val="20"/>
              </w:rPr>
            </w:pPr>
            <w:r w:rsidRPr="0058543A">
              <w:rPr>
                <w:rFonts w:ascii="Times New Roman" w:hAnsi="Times New Roman"/>
                <w:b/>
                <w:sz w:val="20"/>
                <w:szCs w:val="20"/>
              </w:rPr>
              <w:t>3 PRBs</w:t>
            </w:r>
          </w:p>
        </w:tc>
        <w:tc>
          <w:tcPr>
            <w:tcW w:w="1701"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42A74A21" w14:textId="77777777" w:rsidR="00064C40" w:rsidRPr="00064C40" w:rsidRDefault="00064C40" w:rsidP="00064C40">
            <w:pPr>
              <w:spacing w:after="0"/>
              <w:jc w:val="both"/>
              <w:rPr>
                <w:rFonts w:ascii="Times New Roman" w:hAnsi="Times New Roman"/>
                <w:b/>
                <w:sz w:val="20"/>
                <w:szCs w:val="20"/>
              </w:rPr>
            </w:pPr>
            <w:r w:rsidRPr="0058543A">
              <w:rPr>
                <w:rFonts w:ascii="Times New Roman" w:hAnsi="Times New Roman"/>
                <w:b/>
                <w:sz w:val="20"/>
                <w:szCs w:val="20"/>
              </w:rPr>
              <w:t>4 PRBs</w:t>
            </w:r>
          </w:p>
        </w:tc>
      </w:tr>
      <w:tr w:rsidR="00064C40" w:rsidRPr="00064C40" w14:paraId="6446C86F" w14:textId="77777777" w:rsidTr="00064C40">
        <w:trPr>
          <w:trHeight w:val="283"/>
        </w:trPr>
        <w:tc>
          <w:tcPr>
            <w:tcW w:w="223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22392A42" w14:textId="77777777" w:rsidR="00064C40" w:rsidRPr="00064C40" w:rsidRDefault="00064C40" w:rsidP="00064C40">
            <w:pPr>
              <w:spacing w:after="0"/>
              <w:jc w:val="both"/>
              <w:rPr>
                <w:rFonts w:ascii="Times New Roman" w:hAnsi="Times New Roman"/>
                <w:sz w:val="20"/>
                <w:szCs w:val="20"/>
              </w:rPr>
            </w:pPr>
            <w:r w:rsidRPr="0058543A">
              <w:rPr>
                <w:rFonts w:ascii="Times New Roman" w:hAnsi="Times New Roman"/>
                <w:sz w:val="20"/>
                <w:szCs w:val="20"/>
              </w:rPr>
              <w:t>No offsets</w:t>
            </w:r>
          </w:p>
        </w:tc>
        <w:tc>
          <w:tcPr>
            <w:tcW w:w="170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0616EBBD" w14:textId="77777777" w:rsidR="00064C40" w:rsidRPr="00064C40" w:rsidRDefault="00064C40" w:rsidP="00064C40">
            <w:pPr>
              <w:spacing w:after="0"/>
              <w:jc w:val="both"/>
              <w:rPr>
                <w:rFonts w:ascii="Times New Roman" w:hAnsi="Times New Roman"/>
                <w:sz w:val="20"/>
                <w:szCs w:val="20"/>
              </w:rPr>
            </w:pPr>
            <w:r w:rsidRPr="0058543A">
              <w:rPr>
                <w:rFonts w:ascii="Times New Roman" w:hAnsi="Times New Roman"/>
                <w:sz w:val="20"/>
                <w:szCs w:val="20"/>
              </w:rPr>
              <w:t>∞</w:t>
            </w:r>
          </w:p>
        </w:tc>
        <w:tc>
          <w:tcPr>
            <w:tcW w:w="170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385E6942" w14:textId="77777777" w:rsidR="00064C40" w:rsidRPr="00064C40" w:rsidRDefault="00064C40" w:rsidP="00064C40">
            <w:pPr>
              <w:spacing w:after="0"/>
              <w:jc w:val="both"/>
              <w:rPr>
                <w:rFonts w:ascii="Times New Roman" w:hAnsi="Times New Roman"/>
                <w:sz w:val="20"/>
                <w:szCs w:val="20"/>
              </w:rPr>
            </w:pPr>
            <w:r w:rsidRPr="0058543A">
              <w:rPr>
                <w:rFonts w:ascii="Times New Roman" w:hAnsi="Times New Roman"/>
                <w:sz w:val="20"/>
                <w:szCs w:val="20"/>
              </w:rPr>
              <w:t>∞</w:t>
            </w:r>
          </w:p>
        </w:tc>
        <w:tc>
          <w:tcPr>
            <w:tcW w:w="170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18F8DA47" w14:textId="77777777" w:rsidR="00064C40" w:rsidRPr="00064C40" w:rsidRDefault="00064C40" w:rsidP="00064C40">
            <w:pPr>
              <w:spacing w:after="0"/>
              <w:jc w:val="both"/>
              <w:rPr>
                <w:rFonts w:ascii="Times New Roman" w:hAnsi="Times New Roman"/>
                <w:sz w:val="20"/>
                <w:szCs w:val="20"/>
              </w:rPr>
            </w:pPr>
            <w:r w:rsidRPr="0058543A">
              <w:rPr>
                <w:rFonts w:ascii="Times New Roman" w:hAnsi="Times New Roman"/>
                <w:sz w:val="20"/>
                <w:szCs w:val="20"/>
              </w:rPr>
              <w:t>∞</w:t>
            </w:r>
          </w:p>
        </w:tc>
        <w:tc>
          <w:tcPr>
            <w:tcW w:w="170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1DDA8C58" w14:textId="77777777" w:rsidR="00064C40" w:rsidRPr="00064C40" w:rsidRDefault="00064C40" w:rsidP="00064C40">
            <w:pPr>
              <w:spacing w:after="0"/>
              <w:jc w:val="both"/>
              <w:rPr>
                <w:rFonts w:ascii="Times New Roman" w:hAnsi="Times New Roman"/>
                <w:sz w:val="20"/>
                <w:szCs w:val="20"/>
              </w:rPr>
            </w:pPr>
            <w:r w:rsidRPr="0058543A">
              <w:rPr>
                <w:rFonts w:ascii="Times New Roman" w:hAnsi="Times New Roman"/>
                <w:sz w:val="20"/>
                <w:szCs w:val="20"/>
              </w:rPr>
              <w:t>∞</w:t>
            </w:r>
          </w:p>
        </w:tc>
      </w:tr>
      <w:tr w:rsidR="00064C40" w:rsidRPr="00064C40" w14:paraId="723C6CE9" w14:textId="77777777" w:rsidTr="00064C40">
        <w:trPr>
          <w:trHeight w:val="283"/>
        </w:trPr>
        <w:tc>
          <w:tcPr>
            <w:tcW w:w="223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0A843A92" w14:textId="77777777" w:rsidR="00064C40" w:rsidRPr="00064C40" w:rsidRDefault="00064C40" w:rsidP="00064C40">
            <w:pPr>
              <w:spacing w:after="0"/>
              <w:jc w:val="both"/>
              <w:rPr>
                <w:rFonts w:ascii="Times New Roman" w:hAnsi="Times New Roman"/>
                <w:sz w:val="20"/>
                <w:szCs w:val="20"/>
              </w:rPr>
            </w:pPr>
            <w:r w:rsidRPr="0058543A">
              <w:rPr>
                <w:rFonts w:ascii="Times New Roman" w:hAnsi="Times New Roman"/>
                <w:sz w:val="20"/>
                <w:szCs w:val="20"/>
              </w:rPr>
              <w:t>Time offset</w:t>
            </w:r>
          </w:p>
        </w:tc>
        <w:tc>
          <w:tcPr>
            <w:tcW w:w="170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0DC7AA44" w14:textId="77777777" w:rsidR="00064C40" w:rsidRPr="00064C40" w:rsidRDefault="00064C40" w:rsidP="00064C40">
            <w:pPr>
              <w:spacing w:after="0"/>
              <w:jc w:val="both"/>
              <w:rPr>
                <w:rFonts w:ascii="Times New Roman" w:hAnsi="Times New Roman"/>
                <w:sz w:val="20"/>
                <w:szCs w:val="20"/>
              </w:rPr>
            </w:pPr>
            <w:r w:rsidRPr="0058543A">
              <w:rPr>
                <w:rFonts w:ascii="Times New Roman" w:hAnsi="Times New Roman"/>
                <w:sz w:val="20"/>
                <w:szCs w:val="20"/>
              </w:rPr>
              <w:t>14</w:t>
            </w:r>
          </w:p>
        </w:tc>
        <w:tc>
          <w:tcPr>
            <w:tcW w:w="170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3FDBA129" w14:textId="77777777" w:rsidR="00064C40" w:rsidRPr="00064C40" w:rsidRDefault="00064C40" w:rsidP="00064C40">
            <w:pPr>
              <w:spacing w:after="0"/>
              <w:jc w:val="both"/>
              <w:rPr>
                <w:rFonts w:ascii="Times New Roman" w:hAnsi="Times New Roman"/>
                <w:sz w:val="20"/>
                <w:szCs w:val="20"/>
              </w:rPr>
            </w:pPr>
            <w:r w:rsidRPr="00064C40">
              <w:rPr>
                <w:rFonts w:ascii="Times New Roman" w:hAnsi="Times New Roman"/>
                <w:sz w:val="20"/>
                <w:szCs w:val="20"/>
                <w:lang w:val="fi-FI"/>
              </w:rPr>
              <w:t>21</w:t>
            </w:r>
          </w:p>
        </w:tc>
        <w:tc>
          <w:tcPr>
            <w:tcW w:w="170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67C26D0C" w14:textId="77777777" w:rsidR="00064C40" w:rsidRPr="00064C40" w:rsidRDefault="00064C40" w:rsidP="00064C40">
            <w:pPr>
              <w:spacing w:after="0"/>
              <w:jc w:val="both"/>
              <w:rPr>
                <w:rFonts w:ascii="Times New Roman" w:hAnsi="Times New Roman"/>
                <w:sz w:val="20"/>
                <w:szCs w:val="20"/>
              </w:rPr>
            </w:pPr>
            <w:r w:rsidRPr="00064C40">
              <w:rPr>
                <w:rFonts w:ascii="Times New Roman" w:hAnsi="Times New Roman"/>
                <w:sz w:val="20"/>
                <w:szCs w:val="20"/>
                <w:lang w:val="fi-FI"/>
              </w:rPr>
              <w:t>23</w:t>
            </w:r>
          </w:p>
        </w:tc>
        <w:tc>
          <w:tcPr>
            <w:tcW w:w="170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28DE4651" w14:textId="77777777" w:rsidR="00064C40" w:rsidRPr="00064C40" w:rsidRDefault="00064C40" w:rsidP="00064C40">
            <w:pPr>
              <w:spacing w:after="0"/>
              <w:jc w:val="both"/>
              <w:rPr>
                <w:rFonts w:ascii="Times New Roman" w:hAnsi="Times New Roman"/>
                <w:sz w:val="20"/>
                <w:szCs w:val="20"/>
              </w:rPr>
            </w:pPr>
            <w:r w:rsidRPr="00064C40">
              <w:rPr>
                <w:rFonts w:ascii="Times New Roman" w:hAnsi="Times New Roman"/>
                <w:sz w:val="20"/>
                <w:szCs w:val="20"/>
                <w:lang w:val="fi-FI"/>
              </w:rPr>
              <w:t>25</w:t>
            </w:r>
          </w:p>
        </w:tc>
      </w:tr>
      <w:tr w:rsidR="00064C40" w:rsidRPr="00064C40" w14:paraId="458A1911" w14:textId="77777777" w:rsidTr="00064C40">
        <w:trPr>
          <w:trHeight w:val="283"/>
        </w:trPr>
        <w:tc>
          <w:tcPr>
            <w:tcW w:w="223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132B1E88" w14:textId="77777777" w:rsidR="00064C40" w:rsidRPr="00064C40" w:rsidRDefault="00064C40" w:rsidP="00064C40">
            <w:pPr>
              <w:spacing w:after="0"/>
              <w:jc w:val="both"/>
              <w:rPr>
                <w:rFonts w:ascii="Times New Roman" w:hAnsi="Times New Roman"/>
                <w:sz w:val="20"/>
                <w:szCs w:val="20"/>
              </w:rPr>
            </w:pPr>
            <w:r w:rsidRPr="00064C40">
              <w:rPr>
                <w:rFonts w:ascii="Times New Roman" w:hAnsi="Times New Roman"/>
                <w:sz w:val="20"/>
                <w:szCs w:val="20"/>
                <w:lang w:val="fi-FI"/>
              </w:rPr>
              <w:t>Freq. offset</w:t>
            </w:r>
          </w:p>
        </w:tc>
        <w:tc>
          <w:tcPr>
            <w:tcW w:w="170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783F12DB" w14:textId="77777777" w:rsidR="00064C40" w:rsidRPr="00064C40" w:rsidRDefault="00064C40" w:rsidP="00064C40">
            <w:pPr>
              <w:spacing w:after="0"/>
              <w:jc w:val="both"/>
              <w:rPr>
                <w:rFonts w:ascii="Times New Roman" w:hAnsi="Times New Roman"/>
                <w:sz w:val="20"/>
                <w:szCs w:val="20"/>
              </w:rPr>
            </w:pPr>
            <w:r w:rsidRPr="00064C40">
              <w:rPr>
                <w:rFonts w:ascii="Times New Roman" w:hAnsi="Times New Roman"/>
                <w:sz w:val="20"/>
                <w:szCs w:val="20"/>
                <w:lang w:val="fi-FI"/>
              </w:rPr>
              <w:t>12</w:t>
            </w:r>
          </w:p>
        </w:tc>
        <w:tc>
          <w:tcPr>
            <w:tcW w:w="170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26C35864" w14:textId="77777777" w:rsidR="00064C40" w:rsidRPr="00064C40" w:rsidRDefault="00064C40" w:rsidP="00064C40">
            <w:pPr>
              <w:spacing w:after="0"/>
              <w:jc w:val="both"/>
              <w:rPr>
                <w:rFonts w:ascii="Times New Roman" w:hAnsi="Times New Roman"/>
                <w:sz w:val="20"/>
                <w:szCs w:val="20"/>
              </w:rPr>
            </w:pPr>
            <w:r w:rsidRPr="00064C40">
              <w:rPr>
                <w:rFonts w:ascii="Times New Roman" w:hAnsi="Times New Roman"/>
                <w:sz w:val="20"/>
                <w:szCs w:val="20"/>
                <w:lang w:val="fi-FI"/>
              </w:rPr>
              <w:t>20</w:t>
            </w:r>
          </w:p>
        </w:tc>
        <w:tc>
          <w:tcPr>
            <w:tcW w:w="170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2F22BF7C" w14:textId="77777777" w:rsidR="00064C40" w:rsidRPr="00064C40" w:rsidRDefault="00064C40" w:rsidP="00064C40">
            <w:pPr>
              <w:spacing w:after="0"/>
              <w:jc w:val="both"/>
              <w:rPr>
                <w:rFonts w:ascii="Times New Roman" w:hAnsi="Times New Roman"/>
                <w:sz w:val="20"/>
                <w:szCs w:val="20"/>
              </w:rPr>
            </w:pPr>
            <w:r w:rsidRPr="00064C40">
              <w:rPr>
                <w:rFonts w:ascii="Times New Roman" w:hAnsi="Times New Roman"/>
                <w:sz w:val="20"/>
                <w:szCs w:val="20"/>
                <w:lang w:val="fi-FI"/>
              </w:rPr>
              <w:t>23</w:t>
            </w:r>
          </w:p>
        </w:tc>
        <w:tc>
          <w:tcPr>
            <w:tcW w:w="170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6318B2A4" w14:textId="77777777" w:rsidR="00064C40" w:rsidRPr="00064C40" w:rsidRDefault="00064C40" w:rsidP="00064C40">
            <w:pPr>
              <w:spacing w:after="0"/>
              <w:jc w:val="both"/>
              <w:rPr>
                <w:rFonts w:ascii="Times New Roman" w:hAnsi="Times New Roman"/>
                <w:sz w:val="20"/>
                <w:szCs w:val="20"/>
              </w:rPr>
            </w:pPr>
            <w:r w:rsidRPr="00064C40">
              <w:rPr>
                <w:rFonts w:ascii="Times New Roman" w:hAnsi="Times New Roman"/>
                <w:sz w:val="20"/>
                <w:szCs w:val="20"/>
                <w:lang w:val="fi-FI"/>
              </w:rPr>
              <w:t>25</w:t>
            </w:r>
          </w:p>
        </w:tc>
      </w:tr>
      <w:tr w:rsidR="00064C40" w:rsidRPr="00064C40" w14:paraId="084298E1" w14:textId="77777777" w:rsidTr="00064C40">
        <w:trPr>
          <w:trHeight w:val="283"/>
        </w:trPr>
        <w:tc>
          <w:tcPr>
            <w:tcW w:w="223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5DF072B2" w14:textId="77777777" w:rsidR="00064C40" w:rsidRPr="00064C40" w:rsidRDefault="00064C40" w:rsidP="00064C40">
            <w:pPr>
              <w:spacing w:after="0"/>
              <w:jc w:val="both"/>
              <w:rPr>
                <w:rFonts w:ascii="Times New Roman" w:hAnsi="Times New Roman"/>
                <w:sz w:val="20"/>
                <w:szCs w:val="20"/>
              </w:rPr>
            </w:pPr>
            <w:r w:rsidRPr="00064C40">
              <w:rPr>
                <w:rFonts w:ascii="Times New Roman" w:hAnsi="Times New Roman"/>
                <w:sz w:val="20"/>
                <w:szCs w:val="20"/>
                <w:lang w:val="fi-FI"/>
              </w:rPr>
              <w:t>Time &amp; freq.</w:t>
            </w:r>
          </w:p>
        </w:tc>
        <w:tc>
          <w:tcPr>
            <w:tcW w:w="170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6C6D087A" w14:textId="77777777" w:rsidR="00064C40" w:rsidRPr="00064C40" w:rsidRDefault="00064C40" w:rsidP="00064C40">
            <w:pPr>
              <w:spacing w:after="0"/>
              <w:jc w:val="both"/>
              <w:rPr>
                <w:rFonts w:ascii="Times New Roman" w:hAnsi="Times New Roman"/>
                <w:sz w:val="20"/>
                <w:szCs w:val="20"/>
              </w:rPr>
            </w:pPr>
            <w:r w:rsidRPr="00064C40">
              <w:rPr>
                <w:rFonts w:ascii="Times New Roman" w:hAnsi="Times New Roman"/>
                <w:sz w:val="20"/>
                <w:szCs w:val="20"/>
                <w:lang w:val="fi-FI"/>
              </w:rPr>
              <w:t>12</w:t>
            </w:r>
          </w:p>
        </w:tc>
        <w:tc>
          <w:tcPr>
            <w:tcW w:w="170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2DEB2D27" w14:textId="77777777" w:rsidR="00064C40" w:rsidRPr="00064C40" w:rsidRDefault="00064C40" w:rsidP="00064C40">
            <w:pPr>
              <w:spacing w:after="0"/>
              <w:jc w:val="both"/>
              <w:rPr>
                <w:rFonts w:ascii="Times New Roman" w:hAnsi="Times New Roman"/>
                <w:sz w:val="20"/>
                <w:szCs w:val="20"/>
              </w:rPr>
            </w:pPr>
            <w:r w:rsidRPr="00064C40">
              <w:rPr>
                <w:rFonts w:ascii="Times New Roman" w:hAnsi="Times New Roman"/>
                <w:sz w:val="20"/>
                <w:szCs w:val="20"/>
                <w:lang w:val="fi-FI"/>
              </w:rPr>
              <w:t>20</w:t>
            </w:r>
          </w:p>
        </w:tc>
        <w:tc>
          <w:tcPr>
            <w:tcW w:w="170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322FFC52" w14:textId="77777777" w:rsidR="00064C40" w:rsidRPr="00064C40" w:rsidRDefault="00064C40" w:rsidP="00064C40">
            <w:pPr>
              <w:spacing w:after="0"/>
              <w:jc w:val="both"/>
              <w:rPr>
                <w:rFonts w:ascii="Times New Roman" w:hAnsi="Times New Roman"/>
                <w:sz w:val="20"/>
                <w:szCs w:val="20"/>
              </w:rPr>
            </w:pPr>
            <w:r w:rsidRPr="00064C40">
              <w:rPr>
                <w:rFonts w:ascii="Times New Roman" w:hAnsi="Times New Roman"/>
                <w:sz w:val="20"/>
                <w:szCs w:val="20"/>
                <w:lang w:val="fi-FI"/>
              </w:rPr>
              <w:t>23</w:t>
            </w:r>
          </w:p>
        </w:tc>
        <w:tc>
          <w:tcPr>
            <w:tcW w:w="170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75EFB6BE" w14:textId="77777777" w:rsidR="00064C40" w:rsidRPr="00064C40" w:rsidRDefault="00064C40" w:rsidP="00064C40">
            <w:pPr>
              <w:spacing w:after="0"/>
              <w:jc w:val="both"/>
              <w:rPr>
                <w:rFonts w:ascii="Times New Roman" w:hAnsi="Times New Roman"/>
                <w:sz w:val="20"/>
                <w:szCs w:val="20"/>
              </w:rPr>
            </w:pPr>
            <w:r w:rsidRPr="00064C40">
              <w:rPr>
                <w:rFonts w:ascii="Times New Roman" w:hAnsi="Times New Roman"/>
                <w:sz w:val="20"/>
                <w:szCs w:val="20"/>
                <w:lang w:val="fi-FI"/>
              </w:rPr>
              <w:t>25</w:t>
            </w:r>
          </w:p>
        </w:tc>
      </w:tr>
    </w:tbl>
    <w:p w14:paraId="40437D34" w14:textId="77777777" w:rsidR="00064C40" w:rsidRDefault="00064C40" w:rsidP="004E30ED">
      <w:pPr>
        <w:jc w:val="both"/>
        <w:rPr>
          <w:rFonts w:ascii="Times New Roman" w:hAnsi="Times New Roman"/>
          <w:sz w:val="20"/>
          <w:szCs w:val="20"/>
        </w:rPr>
      </w:pPr>
    </w:p>
    <w:tbl>
      <w:tblPr>
        <w:tblW w:w="9081" w:type="dxa"/>
        <w:tblCellMar>
          <w:left w:w="0" w:type="dxa"/>
          <w:right w:w="0" w:type="dxa"/>
        </w:tblCellMar>
        <w:tblLook w:val="0420" w:firstRow="1" w:lastRow="0" w:firstColumn="0" w:lastColumn="0" w:noHBand="0" w:noVBand="1"/>
      </w:tblPr>
      <w:tblGrid>
        <w:gridCol w:w="2277"/>
        <w:gridCol w:w="1701"/>
        <w:gridCol w:w="1701"/>
        <w:gridCol w:w="1701"/>
        <w:gridCol w:w="1701"/>
      </w:tblGrid>
      <w:tr w:rsidR="00064C40" w:rsidRPr="00064C40" w14:paraId="204FA1B0" w14:textId="77777777" w:rsidTr="00064C40">
        <w:trPr>
          <w:trHeight w:val="584"/>
        </w:trPr>
        <w:tc>
          <w:tcPr>
            <w:tcW w:w="2277" w:type="dxa"/>
            <w:tcBorders>
              <w:top w:val="single" w:sz="8" w:space="0" w:color="98A2AE"/>
              <w:left w:val="single" w:sz="8" w:space="0" w:color="98A2AE"/>
              <w:bottom w:val="single" w:sz="18" w:space="0" w:color="98A2AE"/>
              <w:right w:val="single" w:sz="8" w:space="0" w:color="98A2AE"/>
            </w:tcBorders>
            <w:shd w:val="clear" w:color="auto" w:fill="auto"/>
            <w:tcMar>
              <w:top w:w="72" w:type="dxa"/>
              <w:left w:w="144" w:type="dxa"/>
              <w:bottom w:w="72" w:type="dxa"/>
              <w:right w:w="144" w:type="dxa"/>
            </w:tcMar>
            <w:hideMark/>
          </w:tcPr>
          <w:p w14:paraId="6796728B" w14:textId="77777777" w:rsidR="00064C40" w:rsidRPr="00064C40" w:rsidRDefault="00064C40" w:rsidP="00064C40">
            <w:pPr>
              <w:jc w:val="both"/>
              <w:rPr>
                <w:rFonts w:ascii="Times New Roman" w:hAnsi="Times New Roman"/>
                <w:sz w:val="20"/>
                <w:szCs w:val="20"/>
              </w:rPr>
            </w:pPr>
          </w:p>
        </w:tc>
        <w:tc>
          <w:tcPr>
            <w:tcW w:w="6804" w:type="dxa"/>
            <w:gridSpan w:val="4"/>
            <w:tcBorders>
              <w:top w:val="single" w:sz="8" w:space="0" w:color="98A2AE"/>
              <w:left w:val="single" w:sz="8" w:space="0" w:color="98A2AE"/>
              <w:bottom w:val="single" w:sz="18" w:space="0" w:color="98A2AE"/>
              <w:right w:val="single" w:sz="8" w:space="0" w:color="98A2AE"/>
            </w:tcBorders>
            <w:shd w:val="clear" w:color="auto" w:fill="auto"/>
            <w:tcMar>
              <w:top w:w="72" w:type="dxa"/>
              <w:left w:w="144" w:type="dxa"/>
              <w:bottom w:w="72" w:type="dxa"/>
              <w:right w:w="144" w:type="dxa"/>
            </w:tcMar>
            <w:hideMark/>
          </w:tcPr>
          <w:p w14:paraId="11B52946" w14:textId="77777777" w:rsidR="00064C40" w:rsidRPr="00064C40" w:rsidRDefault="00064C40" w:rsidP="00064C40">
            <w:pPr>
              <w:jc w:val="both"/>
              <w:rPr>
                <w:rFonts w:ascii="Times New Roman" w:hAnsi="Times New Roman"/>
                <w:sz w:val="20"/>
                <w:szCs w:val="20"/>
              </w:rPr>
            </w:pPr>
            <w:r w:rsidRPr="00064C40">
              <w:rPr>
                <w:rFonts w:ascii="Times New Roman" w:hAnsi="Times New Roman"/>
                <w:b/>
                <w:bCs/>
                <w:sz w:val="20"/>
                <w:szCs w:val="20"/>
              </w:rPr>
              <w:t>SIR for LTE PUSCH with 6 PRB allocation.</w:t>
            </w:r>
          </w:p>
          <w:p w14:paraId="6DFD0FAF" w14:textId="77777777" w:rsidR="00064C40" w:rsidRPr="00064C40" w:rsidRDefault="00064C40" w:rsidP="00064C40">
            <w:pPr>
              <w:jc w:val="both"/>
              <w:rPr>
                <w:rFonts w:ascii="Times New Roman" w:hAnsi="Times New Roman"/>
                <w:sz w:val="20"/>
                <w:szCs w:val="20"/>
              </w:rPr>
            </w:pPr>
            <w:r w:rsidRPr="00064C40">
              <w:rPr>
                <w:rFonts w:ascii="Times New Roman" w:hAnsi="Times New Roman"/>
                <w:b/>
                <w:bCs/>
                <w:sz w:val="20"/>
                <w:szCs w:val="20"/>
              </w:rPr>
              <w:t>Evaluated with different allocation widths for PUCCH</w:t>
            </w:r>
          </w:p>
        </w:tc>
      </w:tr>
      <w:tr w:rsidR="00064C40" w:rsidRPr="00064C40" w14:paraId="07C6C3BB" w14:textId="77777777" w:rsidTr="00064C40">
        <w:trPr>
          <w:trHeight w:val="283"/>
        </w:trPr>
        <w:tc>
          <w:tcPr>
            <w:tcW w:w="2277"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29FAB32E" w14:textId="77777777" w:rsidR="00064C40" w:rsidRPr="00064C40" w:rsidRDefault="00064C40" w:rsidP="00064C40">
            <w:pPr>
              <w:spacing w:after="0"/>
              <w:jc w:val="both"/>
              <w:rPr>
                <w:rFonts w:ascii="Times New Roman" w:hAnsi="Times New Roman"/>
                <w:b/>
                <w:sz w:val="20"/>
                <w:szCs w:val="20"/>
              </w:rPr>
            </w:pPr>
            <w:r w:rsidRPr="00064C40">
              <w:rPr>
                <w:rFonts w:ascii="Times New Roman" w:hAnsi="Times New Roman"/>
                <w:b/>
                <w:sz w:val="20"/>
                <w:szCs w:val="20"/>
                <w:lang w:val="fi-FI"/>
              </w:rPr>
              <w:t>SIR [dB]</w:t>
            </w:r>
          </w:p>
        </w:tc>
        <w:tc>
          <w:tcPr>
            <w:tcW w:w="1701"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11B8C82D" w14:textId="77777777" w:rsidR="00064C40" w:rsidRPr="00064C40" w:rsidRDefault="00064C40" w:rsidP="00064C40">
            <w:pPr>
              <w:spacing w:after="0"/>
              <w:jc w:val="both"/>
              <w:rPr>
                <w:rFonts w:ascii="Times New Roman" w:hAnsi="Times New Roman"/>
                <w:b/>
                <w:sz w:val="20"/>
                <w:szCs w:val="20"/>
              </w:rPr>
            </w:pPr>
            <w:r w:rsidRPr="00064C40">
              <w:rPr>
                <w:rFonts w:ascii="Times New Roman" w:hAnsi="Times New Roman"/>
                <w:b/>
                <w:sz w:val="20"/>
                <w:szCs w:val="20"/>
                <w:lang w:val="fi-FI"/>
              </w:rPr>
              <w:t>1 PRB</w:t>
            </w:r>
          </w:p>
        </w:tc>
        <w:tc>
          <w:tcPr>
            <w:tcW w:w="1701"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78E41F5D" w14:textId="77777777" w:rsidR="00064C40" w:rsidRPr="00064C40" w:rsidRDefault="00064C40" w:rsidP="00064C40">
            <w:pPr>
              <w:spacing w:after="0"/>
              <w:jc w:val="both"/>
              <w:rPr>
                <w:rFonts w:ascii="Times New Roman" w:hAnsi="Times New Roman"/>
                <w:b/>
                <w:sz w:val="20"/>
                <w:szCs w:val="20"/>
              </w:rPr>
            </w:pPr>
            <w:r w:rsidRPr="00064C40">
              <w:rPr>
                <w:rFonts w:ascii="Times New Roman" w:hAnsi="Times New Roman"/>
                <w:b/>
                <w:sz w:val="20"/>
                <w:szCs w:val="20"/>
                <w:lang w:val="fi-FI"/>
              </w:rPr>
              <w:t>2 PRBs</w:t>
            </w:r>
          </w:p>
        </w:tc>
        <w:tc>
          <w:tcPr>
            <w:tcW w:w="1701"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62943BC1" w14:textId="77777777" w:rsidR="00064C40" w:rsidRPr="00064C40" w:rsidRDefault="00064C40" w:rsidP="00064C40">
            <w:pPr>
              <w:spacing w:after="0"/>
              <w:jc w:val="both"/>
              <w:rPr>
                <w:rFonts w:ascii="Times New Roman" w:hAnsi="Times New Roman"/>
                <w:b/>
                <w:sz w:val="20"/>
                <w:szCs w:val="20"/>
              </w:rPr>
            </w:pPr>
            <w:r w:rsidRPr="00064C40">
              <w:rPr>
                <w:rFonts w:ascii="Times New Roman" w:hAnsi="Times New Roman"/>
                <w:b/>
                <w:sz w:val="20"/>
                <w:szCs w:val="20"/>
                <w:lang w:val="fi-FI"/>
              </w:rPr>
              <w:t>3 PRBs</w:t>
            </w:r>
          </w:p>
        </w:tc>
        <w:tc>
          <w:tcPr>
            <w:tcW w:w="1701"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6BC53673" w14:textId="77777777" w:rsidR="00064C40" w:rsidRPr="00064C40" w:rsidRDefault="00064C40" w:rsidP="00064C40">
            <w:pPr>
              <w:spacing w:after="0"/>
              <w:jc w:val="both"/>
              <w:rPr>
                <w:rFonts w:ascii="Times New Roman" w:hAnsi="Times New Roman"/>
                <w:b/>
                <w:sz w:val="20"/>
                <w:szCs w:val="20"/>
              </w:rPr>
            </w:pPr>
            <w:r w:rsidRPr="00064C40">
              <w:rPr>
                <w:rFonts w:ascii="Times New Roman" w:hAnsi="Times New Roman"/>
                <w:b/>
                <w:sz w:val="20"/>
                <w:szCs w:val="20"/>
                <w:lang w:val="fi-FI"/>
              </w:rPr>
              <w:t>4 PRBs</w:t>
            </w:r>
          </w:p>
        </w:tc>
      </w:tr>
      <w:tr w:rsidR="00064C40" w:rsidRPr="00064C40" w14:paraId="0F137A1B" w14:textId="77777777" w:rsidTr="00064C40">
        <w:trPr>
          <w:trHeight w:val="283"/>
        </w:trPr>
        <w:tc>
          <w:tcPr>
            <w:tcW w:w="2277"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6F4F8A6A" w14:textId="77777777" w:rsidR="00064C40" w:rsidRPr="00064C40" w:rsidRDefault="00064C40" w:rsidP="00064C40">
            <w:pPr>
              <w:spacing w:after="0"/>
              <w:jc w:val="both"/>
              <w:rPr>
                <w:rFonts w:ascii="Times New Roman" w:hAnsi="Times New Roman"/>
                <w:sz w:val="20"/>
                <w:szCs w:val="20"/>
              </w:rPr>
            </w:pPr>
            <w:r w:rsidRPr="00064C40">
              <w:rPr>
                <w:rFonts w:ascii="Times New Roman" w:hAnsi="Times New Roman"/>
                <w:sz w:val="20"/>
                <w:szCs w:val="20"/>
                <w:lang w:val="fi-FI"/>
              </w:rPr>
              <w:t>No offsets</w:t>
            </w:r>
          </w:p>
        </w:tc>
        <w:tc>
          <w:tcPr>
            <w:tcW w:w="170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597DE829" w14:textId="77777777" w:rsidR="00064C40" w:rsidRPr="00064C40" w:rsidRDefault="00064C40" w:rsidP="00064C40">
            <w:pPr>
              <w:spacing w:after="0"/>
              <w:jc w:val="both"/>
              <w:rPr>
                <w:rFonts w:ascii="Times New Roman" w:hAnsi="Times New Roman"/>
                <w:sz w:val="20"/>
                <w:szCs w:val="20"/>
              </w:rPr>
            </w:pPr>
            <w:r w:rsidRPr="00064C40">
              <w:rPr>
                <w:rFonts w:ascii="Times New Roman" w:hAnsi="Times New Roman"/>
                <w:sz w:val="20"/>
                <w:szCs w:val="20"/>
                <w:lang w:val="fi-FI"/>
              </w:rPr>
              <w:t>∞</w:t>
            </w:r>
          </w:p>
        </w:tc>
        <w:tc>
          <w:tcPr>
            <w:tcW w:w="170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4E405D36" w14:textId="77777777" w:rsidR="00064C40" w:rsidRPr="00064C40" w:rsidRDefault="00064C40" w:rsidP="00064C40">
            <w:pPr>
              <w:spacing w:after="0"/>
              <w:jc w:val="both"/>
              <w:rPr>
                <w:rFonts w:ascii="Times New Roman" w:hAnsi="Times New Roman"/>
                <w:sz w:val="20"/>
                <w:szCs w:val="20"/>
              </w:rPr>
            </w:pPr>
            <w:r w:rsidRPr="00064C40">
              <w:rPr>
                <w:rFonts w:ascii="Times New Roman" w:hAnsi="Times New Roman"/>
                <w:sz w:val="20"/>
                <w:szCs w:val="20"/>
                <w:lang w:val="fi-FI"/>
              </w:rPr>
              <w:t>∞</w:t>
            </w:r>
          </w:p>
        </w:tc>
        <w:tc>
          <w:tcPr>
            <w:tcW w:w="170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1644C52C" w14:textId="77777777" w:rsidR="00064C40" w:rsidRPr="00064C40" w:rsidRDefault="00064C40" w:rsidP="00064C40">
            <w:pPr>
              <w:spacing w:after="0"/>
              <w:jc w:val="both"/>
              <w:rPr>
                <w:rFonts w:ascii="Times New Roman" w:hAnsi="Times New Roman"/>
                <w:sz w:val="20"/>
                <w:szCs w:val="20"/>
              </w:rPr>
            </w:pPr>
            <w:r w:rsidRPr="00064C40">
              <w:rPr>
                <w:rFonts w:ascii="Times New Roman" w:hAnsi="Times New Roman"/>
                <w:sz w:val="20"/>
                <w:szCs w:val="20"/>
                <w:lang w:val="fi-FI"/>
              </w:rPr>
              <w:t>∞</w:t>
            </w:r>
          </w:p>
        </w:tc>
        <w:tc>
          <w:tcPr>
            <w:tcW w:w="170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674CF9AE" w14:textId="77777777" w:rsidR="00064C40" w:rsidRPr="00064C40" w:rsidRDefault="00064C40" w:rsidP="00064C40">
            <w:pPr>
              <w:spacing w:after="0"/>
              <w:jc w:val="both"/>
              <w:rPr>
                <w:rFonts w:ascii="Times New Roman" w:hAnsi="Times New Roman"/>
                <w:sz w:val="20"/>
                <w:szCs w:val="20"/>
              </w:rPr>
            </w:pPr>
            <w:r w:rsidRPr="00064C40">
              <w:rPr>
                <w:rFonts w:ascii="Times New Roman" w:hAnsi="Times New Roman"/>
                <w:sz w:val="20"/>
                <w:szCs w:val="20"/>
                <w:lang w:val="fi-FI"/>
              </w:rPr>
              <w:t>∞</w:t>
            </w:r>
          </w:p>
        </w:tc>
      </w:tr>
      <w:tr w:rsidR="00064C40" w:rsidRPr="00064C40" w14:paraId="0CC0BD81" w14:textId="77777777" w:rsidTr="00064C40">
        <w:trPr>
          <w:trHeight w:val="283"/>
        </w:trPr>
        <w:tc>
          <w:tcPr>
            <w:tcW w:w="2277"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794014E1" w14:textId="77777777" w:rsidR="00064C40" w:rsidRPr="00064C40" w:rsidRDefault="00064C40" w:rsidP="00064C40">
            <w:pPr>
              <w:spacing w:after="0"/>
              <w:jc w:val="both"/>
              <w:rPr>
                <w:rFonts w:ascii="Times New Roman" w:hAnsi="Times New Roman"/>
                <w:sz w:val="20"/>
                <w:szCs w:val="20"/>
              </w:rPr>
            </w:pPr>
            <w:r w:rsidRPr="00064C40">
              <w:rPr>
                <w:rFonts w:ascii="Times New Roman" w:hAnsi="Times New Roman"/>
                <w:sz w:val="20"/>
                <w:szCs w:val="20"/>
                <w:lang w:val="fi-FI"/>
              </w:rPr>
              <w:t>Time offset</w:t>
            </w:r>
          </w:p>
        </w:tc>
        <w:tc>
          <w:tcPr>
            <w:tcW w:w="170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2A6DE8FC" w14:textId="77777777" w:rsidR="00064C40" w:rsidRPr="00064C40" w:rsidRDefault="00064C40" w:rsidP="00064C40">
            <w:pPr>
              <w:spacing w:after="0"/>
              <w:jc w:val="both"/>
              <w:rPr>
                <w:rFonts w:ascii="Times New Roman" w:hAnsi="Times New Roman"/>
                <w:sz w:val="20"/>
                <w:szCs w:val="20"/>
              </w:rPr>
            </w:pPr>
            <w:r w:rsidRPr="00064C40">
              <w:rPr>
                <w:rFonts w:ascii="Times New Roman" w:hAnsi="Times New Roman"/>
                <w:sz w:val="20"/>
                <w:szCs w:val="20"/>
                <w:lang w:val="fi-FI"/>
              </w:rPr>
              <w:t>29</w:t>
            </w:r>
          </w:p>
        </w:tc>
        <w:tc>
          <w:tcPr>
            <w:tcW w:w="170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558FDF17" w14:textId="77777777" w:rsidR="00064C40" w:rsidRPr="00064C40" w:rsidRDefault="00064C40" w:rsidP="00064C40">
            <w:pPr>
              <w:spacing w:after="0"/>
              <w:jc w:val="both"/>
              <w:rPr>
                <w:rFonts w:ascii="Times New Roman" w:hAnsi="Times New Roman"/>
                <w:sz w:val="20"/>
                <w:szCs w:val="20"/>
              </w:rPr>
            </w:pPr>
            <w:r w:rsidRPr="00064C40">
              <w:rPr>
                <w:rFonts w:ascii="Times New Roman" w:hAnsi="Times New Roman"/>
                <w:sz w:val="20"/>
                <w:szCs w:val="20"/>
                <w:lang w:val="fi-FI"/>
              </w:rPr>
              <w:t>30</w:t>
            </w:r>
          </w:p>
        </w:tc>
        <w:tc>
          <w:tcPr>
            <w:tcW w:w="170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0B6E6381" w14:textId="77777777" w:rsidR="00064C40" w:rsidRPr="00064C40" w:rsidRDefault="00064C40" w:rsidP="00064C40">
            <w:pPr>
              <w:spacing w:after="0"/>
              <w:jc w:val="both"/>
              <w:rPr>
                <w:rFonts w:ascii="Times New Roman" w:hAnsi="Times New Roman"/>
                <w:sz w:val="20"/>
                <w:szCs w:val="20"/>
              </w:rPr>
            </w:pPr>
            <w:r w:rsidRPr="00064C40">
              <w:rPr>
                <w:rFonts w:ascii="Times New Roman" w:hAnsi="Times New Roman"/>
                <w:sz w:val="20"/>
                <w:szCs w:val="20"/>
                <w:lang w:val="fi-FI"/>
              </w:rPr>
              <w:t>31</w:t>
            </w:r>
          </w:p>
        </w:tc>
        <w:tc>
          <w:tcPr>
            <w:tcW w:w="170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24EBFFCA" w14:textId="77777777" w:rsidR="00064C40" w:rsidRPr="00064C40" w:rsidRDefault="00064C40" w:rsidP="00064C40">
            <w:pPr>
              <w:spacing w:after="0"/>
              <w:jc w:val="both"/>
              <w:rPr>
                <w:rFonts w:ascii="Times New Roman" w:hAnsi="Times New Roman"/>
                <w:sz w:val="20"/>
                <w:szCs w:val="20"/>
              </w:rPr>
            </w:pPr>
            <w:r w:rsidRPr="00064C40">
              <w:rPr>
                <w:rFonts w:ascii="Times New Roman" w:hAnsi="Times New Roman"/>
                <w:sz w:val="20"/>
                <w:szCs w:val="20"/>
                <w:lang w:val="fi-FI"/>
              </w:rPr>
              <w:t>32</w:t>
            </w:r>
          </w:p>
        </w:tc>
      </w:tr>
      <w:tr w:rsidR="00064C40" w:rsidRPr="00064C40" w14:paraId="11F60616" w14:textId="77777777" w:rsidTr="00064C40">
        <w:trPr>
          <w:trHeight w:val="283"/>
        </w:trPr>
        <w:tc>
          <w:tcPr>
            <w:tcW w:w="2277"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5932BE86" w14:textId="77777777" w:rsidR="00064C40" w:rsidRPr="00064C40" w:rsidRDefault="00064C40" w:rsidP="00064C40">
            <w:pPr>
              <w:spacing w:after="0"/>
              <w:jc w:val="both"/>
              <w:rPr>
                <w:rFonts w:ascii="Times New Roman" w:hAnsi="Times New Roman"/>
                <w:sz w:val="20"/>
                <w:szCs w:val="20"/>
              </w:rPr>
            </w:pPr>
            <w:r w:rsidRPr="00064C40">
              <w:rPr>
                <w:rFonts w:ascii="Times New Roman" w:hAnsi="Times New Roman"/>
                <w:sz w:val="20"/>
                <w:szCs w:val="20"/>
                <w:lang w:val="fi-FI"/>
              </w:rPr>
              <w:t>Freq. offset</w:t>
            </w:r>
          </w:p>
        </w:tc>
        <w:tc>
          <w:tcPr>
            <w:tcW w:w="170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0AC41185" w14:textId="77777777" w:rsidR="00064C40" w:rsidRPr="00064C40" w:rsidRDefault="00064C40" w:rsidP="00064C40">
            <w:pPr>
              <w:spacing w:after="0"/>
              <w:jc w:val="both"/>
              <w:rPr>
                <w:rFonts w:ascii="Times New Roman" w:hAnsi="Times New Roman"/>
                <w:sz w:val="20"/>
                <w:szCs w:val="20"/>
              </w:rPr>
            </w:pPr>
            <w:r w:rsidRPr="00064C40">
              <w:rPr>
                <w:rFonts w:ascii="Times New Roman" w:hAnsi="Times New Roman"/>
                <w:sz w:val="20"/>
                <w:szCs w:val="20"/>
                <w:lang w:val="fi-FI"/>
              </w:rPr>
              <w:t>29</w:t>
            </w:r>
          </w:p>
        </w:tc>
        <w:tc>
          <w:tcPr>
            <w:tcW w:w="170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1EE0D1F1" w14:textId="77777777" w:rsidR="00064C40" w:rsidRPr="00064C40" w:rsidRDefault="00064C40" w:rsidP="00064C40">
            <w:pPr>
              <w:spacing w:after="0"/>
              <w:jc w:val="both"/>
              <w:rPr>
                <w:rFonts w:ascii="Times New Roman" w:hAnsi="Times New Roman"/>
                <w:sz w:val="20"/>
                <w:szCs w:val="20"/>
              </w:rPr>
            </w:pPr>
            <w:r w:rsidRPr="00064C40">
              <w:rPr>
                <w:rFonts w:ascii="Times New Roman" w:hAnsi="Times New Roman"/>
                <w:sz w:val="20"/>
                <w:szCs w:val="20"/>
                <w:lang w:val="fi-FI"/>
              </w:rPr>
              <w:t>30</w:t>
            </w:r>
          </w:p>
        </w:tc>
        <w:tc>
          <w:tcPr>
            <w:tcW w:w="170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31E2CDFD" w14:textId="77777777" w:rsidR="00064C40" w:rsidRPr="00064C40" w:rsidRDefault="00064C40" w:rsidP="00064C40">
            <w:pPr>
              <w:spacing w:after="0"/>
              <w:jc w:val="both"/>
              <w:rPr>
                <w:rFonts w:ascii="Times New Roman" w:hAnsi="Times New Roman"/>
                <w:sz w:val="20"/>
                <w:szCs w:val="20"/>
              </w:rPr>
            </w:pPr>
            <w:r w:rsidRPr="00064C40">
              <w:rPr>
                <w:rFonts w:ascii="Times New Roman" w:hAnsi="Times New Roman"/>
                <w:sz w:val="20"/>
                <w:szCs w:val="20"/>
                <w:lang w:val="fi-FI"/>
              </w:rPr>
              <w:t>31</w:t>
            </w:r>
          </w:p>
        </w:tc>
        <w:tc>
          <w:tcPr>
            <w:tcW w:w="170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650528AB" w14:textId="77777777" w:rsidR="00064C40" w:rsidRPr="00064C40" w:rsidRDefault="00064C40" w:rsidP="00064C40">
            <w:pPr>
              <w:spacing w:after="0"/>
              <w:jc w:val="both"/>
              <w:rPr>
                <w:rFonts w:ascii="Times New Roman" w:hAnsi="Times New Roman"/>
                <w:sz w:val="20"/>
                <w:szCs w:val="20"/>
              </w:rPr>
            </w:pPr>
            <w:r w:rsidRPr="00064C40">
              <w:rPr>
                <w:rFonts w:ascii="Times New Roman" w:hAnsi="Times New Roman"/>
                <w:sz w:val="20"/>
                <w:szCs w:val="20"/>
                <w:lang w:val="fi-FI"/>
              </w:rPr>
              <w:t>32</w:t>
            </w:r>
          </w:p>
        </w:tc>
      </w:tr>
      <w:tr w:rsidR="00064C40" w:rsidRPr="00064C40" w14:paraId="4CB461D7" w14:textId="77777777" w:rsidTr="00064C40">
        <w:trPr>
          <w:trHeight w:val="283"/>
        </w:trPr>
        <w:tc>
          <w:tcPr>
            <w:tcW w:w="2277"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265424EE" w14:textId="77777777" w:rsidR="00064C40" w:rsidRPr="00064C40" w:rsidRDefault="00064C40" w:rsidP="00064C40">
            <w:pPr>
              <w:spacing w:after="0"/>
              <w:jc w:val="both"/>
              <w:rPr>
                <w:rFonts w:ascii="Times New Roman" w:hAnsi="Times New Roman"/>
                <w:sz w:val="20"/>
                <w:szCs w:val="20"/>
              </w:rPr>
            </w:pPr>
            <w:r w:rsidRPr="00064C40">
              <w:rPr>
                <w:rFonts w:ascii="Times New Roman" w:hAnsi="Times New Roman"/>
                <w:sz w:val="20"/>
                <w:szCs w:val="20"/>
                <w:lang w:val="fi-FI"/>
              </w:rPr>
              <w:t>Time &amp; freq.</w:t>
            </w:r>
          </w:p>
        </w:tc>
        <w:tc>
          <w:tcPr>
            <w:tcW w:w="170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05197503" w14:textId="77777777" w:rsidR="00064C40" w:rsidRPr="00064C40" w:rsidRDefault="00064C40" w:rsidP="00064C40">
            <w:pPr>
              <w:spacing w:after="0"/>
              <w:jc w:val="both"/>
              <w:rPr>
                <w:rFonts w:ascii="Times New Roman" w:hAnsi="Times New Roman"/>
                <w:sz w:val="20"/>
                <w:szCs w:val="20"/>
              </w:rPr>
            </w:pPr>
            <w:r w:rsidRPr="00064C40">
              <w:rPr>
                <w:rFonts w:ascii="Times New Roman" w:hAnsi="Times New Roman"/>
                <w:sz w:val="20"/>
                <w:szCs w:val="20"/>
                <w:lang w:val="fi-FI"/>
              </w:rPr>
              <w:t>29</w:t>
            </w:r>
          </w:p>
        </w:tc>
        <w:tc>
          <w:tcPr>
            <w:tcW w:w="170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3CAAB08F" w14:textId="77777777" w:rsidR="00064C40" w:rsidRPr="00064C40" w:rsidRDefault="00064C40" w:rsidP="00064C40">
            <w:pPr>
              <w:spacing w:after="0"/>
              <w:jc w:val="both"/>
              <w:rPr>
                <w:rFonts w:ascii="Times New Roman" w:hAnsi="Times New Roman"/>
                <w:sz w:val="20"/>
                <w:szCs w:val="20"/>
              </w:rPr>
            </w:pPr>
            <w:r w:rsidRPr="00064C40">
              <w:rPr>
                <w:rFonts w:ascii="Times New Roman" w:hAnsi="Times New Roman"/>
                <w:sz w:val="20"/>
                <w:szCs w:val="20"/>
                <w:lang w:val="fi-FI"/>
              </w:rPr>
              <w:t>30</w:t>
            </w:r>
          </w:p>
        </w:tc>
        <w:tc>
          <w:tcPr>
            <w:tcW w:w="170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7B4427D3" w14:textId="77777777" w:rsidR="00064C40" w:rsidRPr="00064C40" w:rsidRDefault="00064C40" w:rsidP="00064C40">
            <w:pPr>
              <w:spacing w:after="0"/>
              <w:jc w:val="both"/>
              <w:rPr>
                <w:rFonts w:ascii="Times New Roman" w:hAnsi="Times New Roman"/>
                <w:sz w:val="20"/>
                <w:szCs w:val="20"/>
              </w:rPr>
            </w:pPr>
            <w:r w:rsidRPr="00064C40">
              <w:rPr>
                <w:rFonts w:ascii="Times New Roman" w:hAnsi="Times New Roman"/>
                <w:sz w:val="20"/>
                <w:szCs w:val="20"/>
                <w:lang w:val="fi-FI"/>
              </w:rPr>
              <w:t>31</w:t>
            </w:r>
          </w:p>
        </w:tc>
        <w:tc>
          <w:tcPr>
            <w:tcW w:w="170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00B8CD9B" w14:textId="77777777" w:rsidR="00064C40" w:rsidRPr="00064C40" w:rsidRDefault="00064C40" w:rsidP="00064C40">
            <w:pPr>
              <w:spacing w:after="0"/>
              <w:jc w:val="both"/>
              <w:rPr>
                <w:rFonts w:ascii="Times New Roman" w:hAnsi="Times New Roman"/>
                <w:sz w:val="20"/>
                <w:szCs w:val="20"/>
              </w:rPr>
            </w:pPr>
            <w:r w:rsidRPr="00064C40">
              <w:rPr>
                <w:rFonts w:ascii="Times New Roman" w:hAnsi="Times New Roman"/>
                <w:sz w:val="20"/>
                <w:szCs w:val="20"/>
                <w:lang w:val="fi-FI"/>
              </w:rPr>
              <w:t>32</w:t>
            </w:r>
          </w:p>
        </w:tc>
      </w:tr>
    </w:tbl>
    <w:p w14:paraId="60CEF2C1" w14:textId="78926C74" w:rsidR="004823E4" w:rsidRDefault="004823E4" w:rsidP="004E30ED">
      <w:pPr>
        <w:jc w:val="both"/>
        <w:rPr>
          <w:rFonts w:ascii="Times New Roman" w:hAnsi="Times New Roman"/>
          <w:sz w:val="20"/>
          <w:szCs w:val="20"/>
        </w:rPr>
      </w:pPr>
    </w:p>
    <w:p w14:paraId="24579E92" w14:textId="2AA198CC" w:rsidR="004823E4" w:rsidRDefault="00CD7C11">
      <w:pPr>
        <w:spacing w:after="0" w:line="240" w:lineRule="auto"/>
        <w:rPr>
          <w:rFonts w:ascii="Times New Roman" w:hAnsi="Times New Roman"/>
          <w:sz w:val="20"/>
          <w:szCs w:val="20"/>
        </w:rPr>
      </w:pPr>
      <w:r>
        <w:rPr>
          <w:rFonts w:ascii="Times New Roman" w:hAnsi="Times New Roman"/>
          <w:sz w:val="20"/>
          <w:szCs w:val="20"/>
        </w:rPr>
        <w:t xml:space="preserve">The LTE-PUCCH PRB closest to the NR transmission sees significant interference from the directly adjacent NR PRB when there is time and/or frequency offset between the LTE and NR, but there is still 10 dB margin wrt. the LTE-PUCCH demodulation requirements. Other LTE-PUCCH PRBs </w:t>
      </w:r>
      <w:r w:rsidR="0058543A">
        <w:rPr>
          <w:rFonts w:ascii="Times New Roman" w:hAnsi="Times New Roman"/>
          <w:sz w:val="20"/>
          <w:szCs w:val="20"/>
        </w:rPr>
        <w:t>don’t experience any meaningful interference even from non-orthogonal NR.</w:t>
      </w:r>
    </w:p>
    <w:p w14:paraId="146F8F59" w14:textId="16DAF684" w:rsidR="00354956" w:rsidRDefault="00354956">
      <w:pPr>
        <w:spacing w:after="0" w:line="240" w:lineRule="auto"/>
        <w:rPr>
          <w:rFonts w:ascii="Times New Roman" w:hAnsi="Times New Roman"/>
          <w:sz w:val="20"/>
          <w:szCs w:val="20"/>
        </w:rPr>
      </w:pPr>
    </w:p>
    <w:p w14:paraId="692FEDBB" w14:textId="75C153F9" w:rsidR="00354956" w:rsidRDefault="00354956">
      <w:pPr>
        <w:spacing w:after="0" w:line="240" w:lineRule="auto"/>
        <w:rPr>
          <w:rFonts w:ascii="Times New Roman" w:hAnsi="Times New Roman"/>
          <w:sz w:val="20"/>
          <w:szCs w:val="20"/>
        </w:rPr>
      </w:pPr>
      <w:r>
        <w:rPr>
          <w:rFonts w:ascii="Times New Roman" w:hAnsi="Times New Roman"/>
          <w:sz w:val="20"/>
          <w:szCs w:val="20"/>
        </w:rPr>
        <w:t>The LTE-PUSCH experiences some interference that reduces slightly with larger LTE-PUCCH allocation separting the LTE-PUSCH from the NR transmission. The overall SIR values are still similar to what the LTE emission mask would anticipate.</w:t>
      </w:r>
    </w:p>
    <w:p w14:paraId="499F1FC4" w14:textId="77777777" w:rsidR="00064C40" w:rsidRDefault="00064C40" w:rsidP="004E30ED">
      <w:pPr>
        <w:jc w:val="both"/>
        <w:rPr>
          <w:rFonts w:ascii="Times New Roman" w:hAnsi="Times New Roman"/>
          <w:sz w:val="20"/>
          <w:szCs w:val="20"/>
        </w:rPr>
      </w:pPr>
    </w:p>
    <w:p w14:paraId="7A124B30" w14:textId="14B5544A" w:rsidR="004823E4" w:rsidRDefault="004823E4" w:rsidP="004823E4">
      <w:pPr>
        <w:pStyle w:val="Heading2"/>
      </w:pPr>
      <w:r>
        <w:lastRenderedPageBreak/>
        <w:t>3.2</w:t>
      </w:r>
      <w:r>
        <w:tab/>
        <w:t>LTE with adjacent NR using 30 kHz sub-carrier spacing</w:t>
      </w:r>
    </w:p>
    <w:tbl>
      <w:tblPr>
        <w:tblStyle w:val="TableGrid"/>
        <w:tblW w:w="0" w:type="auto"/>
        <w:tblLook w:val="04A0" w:firstRow="1" w:lastRow="0" w:firstColumn="1" w:lastColumn="0" w:noHBand="0" w:noVBand="1"/>
      </w:tblPr>
      <w:tblGrid>
        <w:gridCol w:w="4963"/>
        <w:gridCol w:w="4666"/>
      </w:tblGrid>
      <w:tr w:rsidR="00064C40" w14:paraId="2E5FBC7E" w14:textId="77777777" w:rsidTr="00064C40">
        <w:tc>
          <w:tcPr>
            <w:tcW w:w="4963" w:type="dxa"/>
          </w:tcPr>
          <w:p w14:paraId="4B82524A" w14:textId="0543769F" w:rsidR="00064C40" w:rsidRDefault="00064C40" w:rsidP="00064C40">
            <w:pPr>
              <w:rPr>
                <w:rFonts w:ascii="Times New Roman" w:hAnsi="Times New Roman"/>
                <w:sz w:val="20"/>
                <w:szCs w:val="20"/>
              </w:rPr>
            </w:pPr>
            <w:r w:rsidRPr="00064C40">
              <w:rPr>
                <w:rFonts w:ascii="Times New Roman" w:hAnsi="Times New Roman"/>
                <w:noProof/>
                <w:sz w:val="20"/>
                <w:szCs w:val="20"/>
              </w:rPr>
              <w:drawing>
                <wp:inline distT="0" distB="0" distL="0" distR="0" wp14:anchorId="082A6371" wp14:editId="5D35A9EF">
                  <wp:extent cx="2826000" cy="2124000"/>
                  <wp:effectExtent l="0" t="0" r="0" b="0"/>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22"/>
                          <a:stretch>
                            <a:fillRect/>
                          </a:stretch>
                        </pic:blipFill>
                        <pic:spPr>
                          <a:xfrm>
                            <a:off x="0" y="0"/>
                            <a:ext cx="2826000" cy="2124000"/>
                          </a:xfrm>
                          <a:prstGeom prst="rect">
                            <a:avLst/>
                          </a:prstGeom>
                        </pic:spPr>
                      </pic:pic>
                    </a:graphicData>
                  </a:graphic>
                </wp:inline>
              </w:drawing>
            </w:r>
          </w:p>
        </w:tc>
        <w:tc>
          <w:tcPr>
            <w:tcW w:w="4666" w:type="dxa"/>
          </w:tcPr>
          <w:p w14:paraId="619BBAF2" w14:textId="08810D4D" w:rsidR="00064C40" w:rsidRDefault="00064C40" w:rsidP="00064C40">
            <w:pPr>
              <w:rPr>
                <w:rFonts w:ascii="Times New Roman" w:hAnsi="Times New Roman"/>
                <w:sz w:val="20"/>
                <w:szCs w:val="20"/>
              </w:rPr>
            </w:pPr>
            <w:r w:rsidRPr="00064C40">
              <w:rPr>
                <w:rFonts w:ascii="Times New Roman" w:hAnsi="Times New Roman"/>
                <w:noProof/>
                <w:sz w:val="20"/>
                <w:szCs w:val="20"/>
              </w:rPr>
              <w:drawing>
                <wp:inline distT="0" distB="0" distL="0" distR="0" wp14:anchorId="59E7EB95" wp14:editId="31459E34">
                  <wp:extent cx="2826000" cy="2124000"/>
                  <wp:effectExtent l="0" t="0" r="0" b="0"/>
                  <wp:docPr id="1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23"/>
                          <a:stretch>
                            <a:fillRect/>
                          </a:stretch>
                        </pic:blipFill>
                        <pic:spPr>
                          <a:xfrm>
                            <a:off x="0" y="0"/>
                            <a:ext cx="2826000" cy="2124000"/>
                          </a:xfrm>
                          <a:prstGeom prst="rect">
                            <a:avLst/>
                          </a:prstGeom>
                        </pic:spPr>
                      </pic:pic>
                    </a:graphicData>
                  </a:graphic>
                </wp:inline>
              </w:drawing>
            </w:r>
          </w:p>
        </w:tc>
      </w:tr>
      <w:tr w:rsidR="0058543A" w14:paraId="06D8C2BE" w14:textId="77777777" w:rsidTr="00064C40">
        <w:tc>
          <w:tcPr>
            <w:tcW w:w="4963" w:type="dxa"/>
          </w:tcPr>
          <w:p w14:paraId="3F6BEBAD" w14:textId="29E9D605" w:rsidR="0058543A" w:rsidRPr="004823E4" w:rsidRDefault="0058543A" w:rsidP="0058543A">
            <w:pPr>
              <w:jc w:val="center"/>
              <w:rPr>
                <w:rFonts w:ascii="Times New Roman" w:hAnsi="Times New Roman"/>
                <w:b/>
                <w:sz w:val="20"/>
                <w:szCs w:val="20"/>
              </w:rPr>
            </w:pPr>
            <w:r>
              <w:rPr>
                <w:rFonts w:ascii="Times New Roman" w:hAnsi="Times New Roman"/>
                <w:b/>
                <w:sz w:val="20"/>
                <w:szCs w:val="20"/>
              </w:rPr>
              <w:t>LTE + NR30kHz</w:t>
            </w:r>
            <w:r>
              <w:rPr>
                <w:rFonts w:ascii="Times New Roman" w:hAnsi="Times New Roman"/>
                <w:b/>
                <w:sz w:val="20"/>
                <w:szCs w:val="20"/>
              </w:rPr>
              <w:br/>
              <w:t>N</w:t>
            </w:r>
            <w:r w:rsidRPr="004823E4">
              <w:rPr>
                <w:rFonts w:ascii="Times New Roman" w:hAnsi="Times New Roman"/>
                <w:b/>
                <w:sz w:val="20"/>
                <w:szCs w:val="20"/>
              </w:rPr>
              <w:t>o frequency offset</w:t>
            </w:r>
            <w:r>
              <w:rPr>
                <w:rFonts w:ascii="Times New Roman" w:hAnsi="Times New Roman"/>
                <w:b/>
                <w:sz w:val="20"/>
                <w:szCs w:val="20"/>
              </w:rPr>
              <w:t>, no time offset</w:t>
            </w:r>
          </w:p>
        </w:tc>
        <w:tc>
          <w:tcPr>
            <w:tcW w:w="4666" w:type="dxa"/>
          </w:tcPr>
          <w:p w14:paraId="2A3D259D" w14:textId="0F55F9FA" w:rsidR="0058543A" w:rsidRPr="004823E4" w:rsidRDefault="0058543A" w:rsidP="0058543A">
            <w:pPr>
              <w:jc w:val="center"/>
              <w:rPr>
                <w:rFonts w:ascii="Times New Roman" w:hAnsi="Times New Roman"/>
                <w:b/>
                <w:sz w:val="20"/>
                <w:szCs w:val="20"/>
              </w:rPr>
            </w:pPr>
            <w:r>
              <w:rPr>
                <w:rFonts w:ascii="Times New Roman" w:hAnsi="Times New Roman"/>
                <w:b/>
                <w:sz w:val="20"/>
                <w:szCs w:val="20"/>
              </w:rPr>
              <w:t>LTE + NR30kHz</w:t>
            </w:r>
            <w:r>
              <w:rPr>
                <w:rFonts w:ascii="Times New Roman" w:hAnsi="Times New Roman"/>
                <w:b/>
                <w:sz w:val="20"/>
                <w:szCs w:val="20"/>
              </w:rPr>
              <w:br/>
            </w:r>
            <w:r w:rsidRPr="004823E4">
              <w:rPr>
                <w:rFonts w:ascii="Times New Roman" w:hAnsi="Times New Roman"/>
                <w:b/>
                <w:sz w:val="20"/>
                <w:szCs w:val="20"/>
              </w:rPr>
              <w:t>7.5 kHz frequency offset</w:t>
            </w:r>
            <w:r>
              <w:rPr>
                <w:rFonts w:ascii="Times New Roman" w:hAnsi="Times New Roman"/>
                <w:b/>
                <w:sz w:val="20"/>
                <w:szCs w:val="20"/>
              </w:rPr>
              <w:t>, no time offset</w:t>
            </w:r>
          </w:p>
        </w:tc>
      </w:tr>
    </w:tbl>
    <w:p w14:paraId="41431D6B" w14:textId="77777777" w:rsidR="00064C40" w:rsidRDefault="00064C40" w:rsidP="00064C40">
      <w:pPr>
        <w:jc w:val="both"/>
        <w:rPr>
          <w:rFonts w:ascii="Times New Roman" w:hAnsi="Times New Roman"/>
          <w:sz w:val="20"/>
          <w:szCs w:val="20"/>
        </w:rPr>
      </w:pPr>
    </w:p>
    <w:tbl>
      <w:tblPr>
        <w:tblW w:w="9081" w:type="dxa"/>
        <w:tblCellMar>
          <w:left w:w="0" w:type="dxa"/>
          <w:right w:w="0" w:type="dxa"/>
        </w:tblCellMar>
        <w:tblLook w:val="0420" w:firstRow="1" w:lastRow="0" w:firstColumn="0" w:lastColumn="0" w:noHBand="0" w:noVBand="1"/>
      </w:tblPr>
      <w:tblGrid>
        <w:gridCol w:w="2277"/>
        <w:gridCol w:w="1701"/>
        <w:gridCol w:w="1701"/>
        <w:gridCol w:w="1701"/>
        <w:gridCol w:w="1701"/>
      </w:tblGrid>
      <w:tr w:rsidR="00064C40" w:rsidRPr="00064C40" w14:paraId="739F87C6" w14:textId="77777777" w:rsidTr="004823E4">
        <w:trPr>
          <w:trHeight w:val="584"/>
        </w:trPr>
        <w:tc>
          <w:tcPr>
            <w:tcW w:w="2277" w:type="dxa"/>
            <w:tcBorders>
              <w:top w:val="single" w:sz="8" w:space="0" w:color="98A2AE"/>
              <w:left w:val="single" w:sz="8" w:space="0" w:color="98A2AE"/>
              <w:bottom w:val="single" w:sz="18" w:space="0" w:color="98A2AE"/>
              <w:right w:val="single" w:sz="8" w:space="0" w:color="98A2AE"/>
            </w:tcBorders>
            <w:shd w:val="clear" w:color="auto" w:fill="auto"/>
            <w:tcMar>
              <w:top w:w="72" w:type="dxa"/>
              <w:left w:w="144" w:type="dxa"/>
              <w:bottom w:w="72" w:type="dxa"/>
              <w:right w:w="144" w:type="dxa"/>
            </w:tcMar>
            <w:hideMark/>
          </w:tcPr>
          <w:p w14:paraId="4B7B2EF9" w14:textId="77777777" w:rsidR="00064C40" w:rsidRPr="00064C40" w:rsidRDefault="00064C40" w:rsidP="00064C40">
            <w:pPr>
              <w:jc w:val="both"/>
              <w:rPr>
                <w:rFonts w:ascii="Times New Roman" w:hAnsi="Times New Roman"/>
                <w:sz w:val="20"/>
                <w:szCs w:val="20"/>
              </w:rPr>
            </w:pPr>
          </w:p>
        </w:tc>
        <w:tc>
          <w:tcPr>
            <w:tcW w:w="6804" w:type="dxa"/>
            <w:gridSpan w:val="4"/>
            <w:tcBorders>
              <w:top w:val="single" w:sz="8" w:space="0" w:color="98A2AE"/>
              <w:left w:val="single" w:sz="8" w:space="0" w:color="98A2AE"/>
              <w:bottom w:val="single" w:sz="18" w:space="0" w:color="98A2AE"/>
              <w:right w:val="single" w:sz="8" w:space="0" w:color="98A2AE"/>
            </w:tcBorders>
            <w:shd w:val="clear" w:color="auto" w:fill="auto"/>
            <w:tcMar>
              <w:top w:w="72" w:type="dxa"/>
              <w:left w:w="144" w:type="dxa"/>
              <w:bottom w:w="72" w:type="dxa"/>
              <w:right w:w="144" w:type="dxa"/>
            </w:tcMar>
            <w:hideMark/>
          </w:tcPr>
          <w:p w14:paraId="4FC5D595" w14:textId="77777777" w:rsidR="00064C40" w:rsidRPr="00064C40" w:rsidRDefault="00064C40" w:rsidP="00064C40">
            <w:pPr>
              <w:jc w:val="both"/>
              <w:rPr>
                <w:rFonts w:ascii="Times New Roman" w:hAnsi="Times New Roman"/>
                <w:sz w:val="20"/>
                <w:szCs w:val="20"/>
              </w:rPr>
            </w:pPr>
            <w:r w:rsidRPr="00064C40">
              <w:rPr>
                <w:rFonts w:ascii="Times New Roman" w:hAnsi="Times New Roman"/>
                <w:b/>
                <w:bCs/>
                <w:sz w:val="20"/>
                <w:szCs w:val="20"/>
              </w:rPr>
              <w:t xml:space="preserve">SIR for LTE PUCCH with different allocation widths </w:t>
            </w:r>
          </w:p>
        </w:tc>
      </w:tr>
      <w:tr w:rsidR="00064C40" w:rsidRPr="00064C40" w14:paraId="66E5FE3E" w14:textId="77777777" w:rsidTr="004823E4">
        <w:trPr>
          <w:trHeight w:val="283"/>
        </w:trPr>
        <w:tc>
          <w:tcPr>
            <w:tcW w:w="2277"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4A289E2E" w14:textId="77777777" w:rsidR="00064C40" w:rsidRPr="00064C40" w:rsidRDefault="00064C40" w:rsidP="004823E4">
            <w:pPr>
              <w:spacing w:after="0"/>
              <w:jc w:val="both"/>
              <w:rPr>
                <w:rFonts w:ascii="Times New Roman" w:hAnsi="Times New Roman"/>
                <w:sz w:val="20"/>
                <w:szCs w:val="20"/>
              </w:rPr>
            </w:pPr>
            <w:r w:rsidRPr="00064C40">
              <w:rPr>
                <w:rFonts w:ascii="Times New Roman" w:hAnsi="Times New Roman"/>
                <w:sz w:val="20"/>
                <w:szCs w:val="20"/>
                <w:lang w:val="fi-FI"/>
              </w:rPr>
              <w:t>SIR [dB]</w:t>
            </w:r>
          </w:p>
        </w:tc>
        <w:tc>
          <w:tcPr>
            <w:tcW w:w="1701"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1349303E" w14:textId="77777777" w:rsidR="00064C40" w:rsidRPr="00064C40" w:rsidRDefault="00064C40" w:rsidP="004823E4">
            <w:pPr>
              <w:spacing w:after="0"/>
              <w:jc w:val="both"/>
              <w:rPr>
                <w:rFonts w:ascii="Times New Roman" w:hAnsi="Times New Roman"/>
                <w:sz w:val="20"/>
                <w:szCs w:val="20"/>
              </w:rPr>
            </w:pPr>
            <w:r w:rsidRPr="00064C40">
              <w:rPr>
                <w:rFonts w:ascii="Times New Roman" w:hAnsi="Times New Roman"/>
                <w:sz w:val="20"/>
                <w:szCs w:val="20"/>
                <w:lang w:val="fi-FI"/>
              </w:rPr>
              <w:t>1 PRB</w:t>
            </w:r>
          </w:p>
        </w:tc>
        <w:tc>
          <w:tcPr>
            <w:tcW w:w="1701"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79CC72B7" w14:textId="77777777" w:rsidR="00064C40" w:rsidRPr="00064C40" w:rsidRDefault="00064C40" w:rsidP="004823E4">
            <w:pPr>
              <w:spacing w:after="0"/>
              <w:jc w:val="both"/>
              <w:rPr>
                <w:rFonts w:ascii="Times New Roman" w:hAnsi="Times New Roman"/>
                <w:sz w:val="20"/>
                <w:szCs w:val="20"/>
              </w:rPr>
            </w:pPr>
            <w:r w:rsidRPr="00064C40">
              <w:rPr>
                <w:rFonts w:ascii="Times New Roman" w:hAnsi="Times New Roman"/>
                <w:sz w:val="20"/>
                <w:szCs w:val="20"/>
                <w:lang w:val="fi-FI"/>
              </w:rPr>
              <w:t>2 PRBs</w:t>
            </w:r>
          </w:p>
        </w:tc>
        <w:tc>
          <w:tcPr>
            <w:tcW w:w="1701"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3359DF87" w14:textId="77777777" w:rsidR="00064C40" w:rsidRPr="00064C40" w:rsidRDefault="00064C40" w:rsidP="004823E4">
            <w:pPr>
              <w:spacing w:after="0"/>
              <w:jc w:val="both"/>
              <w:rPr>
                <w:rFonts w:ascii="Times New Roman" w:hAnsi="Times New Roman"/>
                <w:sz w:val="20"/>
                <w:szCs w:val="20"/>
              </w:rPr>
            </w:pPr>
            <w:r w:rsidRPr="00064C40">
              <w:rPr>
                <w:rFonts w:ascii="Times New Roman" w:hAnsi="Times New Roman"/>
                <w:sz w:val="20"/>
                <w:szCs w:val="20"/>
                <w:lang w:val="fi-FI"/>
              </w:rPr>
              <w:t>3 PRBs</w:t>
            </w:r>
          </w:p>
        </w:tc>
        <w:tc>
          <w:tcPr>
            <w:tcW w:w="1701"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19E0FA10" w14:textId="77777777" w:rsidR="00064C40" w:rsidRPr="00064C40" w:rsidRDefault="00064C40" w:rsidP="004823E4">
            <w:pPr>
              <w:spacing w:after="0"/>
              <w:jc w:val="both"/>
              <w:rPr>
                <w:rFonts w:ascii="Times New Roman" w:hAnsi="Times New Roman"/>
                <w:sz w:val="20"/>
                <w:szCs w:val="20"/>
              </w:rPr>
            </w:pPr>
            <w:r w:rsidRPr="00064C40">
              <w:rPr>
                <w:rFonts w:ascii="Times New Roman" w:hAnsi="Times New Roman"/>
                <w:sz w:val="20"/>
                <w:szCs w:val="20"/>
                <w:lang w:val="fi-FI"/>
              </w:rPr>
              <w:t>4 PRBs</w:t>
            </w:r>
          </w:p>
        </w:tc>
      </w:tr>
      <w:tr w:rsidR="00064C40" w:rsidRPr="00064C40" w14:paraId="6067098C" w14:textId="77777777" w:rsidTr="004823E4">
        <w:trPr>
          <w:trHeight w:val="283"/>
        </w:trPr>
        <w:tc>
          <w:tcPr>
            <w:tcW w:w="2277"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205786D6" w14:textId="77777777" w:rsidR="00064C40" w:rsidRPr="00064C40" w:rsidRDefault="00064C40" w:rsidP="004823E4">
            <w:pPr>
              <w:spacing w:after="0"/>
              <w:jc w:val="both"/>
              <w:rPr>
                <w:rFonts w:ascii="Times New Roman" w:hAnsi="Times New Roman"/>
                <w:sz w:val="20"/>
                <w:szCs w:val="20"/>
              </w:rPr>
            </w:pPr>
            <w:r w:rsidRPr="00064C40">
              <w:rPr>
                <w:rFonts w:ascii="Times New Roman" w:hAnsi="Times New Roman"/>
                <w:sz w:val="20"/>
                <w:szCs w:val="20"/>
                <w:lang w:val="fi-FI"/>
              </w:rPr>
              <w:t>No offsets</w:t>
            </w:r>
          </w:p>
        </w:tc>
        <w:tc>
          <w:tcPr>
            <w:tcW w:w="170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58DC9250" w14:textId="77777777" w:rsidR="00064C40" w:rsidRPr="00064C40" w:rsidRDefault="00064C40" w:rsidP="004823E4">
            <w:pPr>
              <w:spacing w:after="0"/>
              <w:jc w:val="both"/>
              <w:rPr>
                <w:rFonts w:ascii="Times New Roman" w:hAnsi="Times New Roman"/>
                <w:sz w:val="20"/>
                <w:szCs w:val="20"/>
              </w:rPr>
            </w:pPr>
            <w:r w:rsidRPr="00064C40">
              <w:rPr>
                <w:rFonts w:ascii="Times New Roman" w:hAnsi="Times New Roman"/>
                <w:sz w:val="20"/>
                <w:szCs w:val="20"/>
                <w:lang w:val="fi-FI"/>
              </w:rPr>
              <w:t>17</w:t>
            </w:r>
          </w:p>
        </w:tc>
        <w:tc>
          <w:tcPr>
            <w:tcW w:w="170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20E5E759" w14:textId="77777777" w:rsidR="00064C40" w:rsidRPr="00064C40" w:rsidRDefault="00064C40" w:rsidP="004823E4">
            <w:pPr>
              <w:spacing w:after="0"/>
              <w:jc w:val="both"/>
              <w:rPr>
                <w:rFonts w:ascii="Times New Roman" w:hAnsi="Times New Roman"/>
                <w:sz w:val="20"/>
                <w:szCs w:val="20"/>
              </w:rPr>
            </w:pPr>
            <w:r w:rsidRPr="00064C40">
              <w:rPr>
                <w:rFonts w:ascii="Times New Roman" w:hAnsi="Times New Roman"/>
                <w:sz w:val="20"/>
                <w:szCs w:val="20"/>
                <w:lang w:val="fi-FI"/>
              </w:rPr>
              <w:t>21</w:t>
            </w:r>
          </w:p>
        </w:tc>
        <w:tc>
          <w:tcPr>
            <w:tcW w:w="170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2EE90478" w14:textId="77777777" w:rsidR="00064C40" w:rsidRPr="00064C40" w:rsidRDefault="00064C40" w:rsidP="004823E4">
            <w:pPr>
              <w:spacing w:after="0"/>
              <w:jc w:val="both"/>
              <w:rPr>
                <w:rFonts w:ascii="Times New Roman" w:hAnsi="Times New Roman"/>
                <w:sz w:val="20"/>
                <w:szCs w:val="20"/>
              </w:rPr>
            </w:pPr>
            <w:r w:rsidRPr="00064C40">
              <w:rPr>
                <w:rFonts w:ascii="Times New Roman" w:hAnsi="Times New Roman"/>
                <w:sz w:val="20"/>
                <w:szCs w:val="20"/>
                <w:lang w:val="fi-FI"/>
              </w:rPr>
              <w:t>23</w:t>
            </w:r>
          </w:p>
        </w:tc>
        <w:tc>
          <w:tcPr>
            <w:tcW w:w="170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3C5D3FD8" w14:textId="77777777" w:rsidR="00064C40" w:rsidRPr="00064C40" w:rsidRDefault="00064C40" w:rsidP="004823E4">
            <w:pPr>
              <w:spacing w:after="0"/>
              <w:jc w:val="both"/>
              <w:rPr>
                <w:rFonts w:ascii="Times New Roman" w:hAnsi="Times New Roman"/>
                <w:sz w:val="20"/>
                <w:szCs w:val="20"/>
              </w:rPr>
            </w:pPr>
            <w:r w:rsidRPr="00064C40">
              <w:rPr>
                <w:rFonts w:ascii="Times New Roman" w:hAnsi="Times New Roman"/>
                <w:sz w:val="20"/>
                <w:szCs w:val="20"/>
                <w:lang w:val="fi-FI"/>
              </w:rPr>
              <w:t>24</w:t>
            </w:r>
          </w:p>
        </w:tc>
      </w:tr>
      <w:tr w:rsidR="00064C40" w:rsidRPr="00064C40" w14:paraId="7C33481D" w14:textId="77777777" w:rsidTr="004823E4">
        <w:trPr>
          <w:trHeight w:val="283"/>
        </w:trPr>
        <w:tc>
          <w:tcPr>
            <w:tcW w:w="2277"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6BE63605" w14:textId="77777777" w:rsidR="00064C40" w:rsidRPr="00064C40" w:rsidRDefault="00064C40" w:rsidP="004823E4">
            <w:pPr>
              <w:spacing w:after="0"/>
              <w:jc w:val="both"/>
              <w:rPr>
                <w:rFonts w:ascii="Times New Roman" w:hAnsi="Times New Roman"/>
                <w:sz w:val="20"/>
                <w:szCs w:val="20"/>
              </w:rPr>
            </w:pPr>
            <w:r w:rsidRPr="00064C40">
              <w:rPr>
                <w:rFonts w:ascii="Times New Roman" w:hAnsi="Times New Roman"/>
                <w:sz w:val="20"/>
                <w:szCs w:val="20"/>
                <w:lang w:val="fi-FI"/>
              </w:rPr>
              <w:t>Time offset</w:t>
            </w:r>
          </w:p>
        </w:tc>
        <w:tc>
          <w:tcPr>
            <w:tcW w:w="170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79B348D0" w14:textId="77777777" w:rsidR="00064C40" w:rsidRPr="00064C40" w:rsidRDefault="00064C40" w:rsidP="004823E4">
            <w:pPr>
              <w:spacing w:after="0"/>
              <w:jc w:val="both"/>
              <w:rPr>
                <w:rFonts w:ascii="Times New Roman" w:hAnsi="Times New Roman"/>
                <w:sz w:val="20"/>
                <w:szCs w:val="20"/>
              </w:rPr>
            </w:pPr>
            <w:r w:rsidRPr="00064C40">
              <w:rPr>
                <w:rFonts w:ascii="Times New Roman" w:hAnsi="Times New Roman"/>
                <w:sz w:val="20"/>
                <w:szCs w:val="20"/>
                <w:lang w:val="fi-FI"/>
              </w:rPr>
              <w:t>15</w:t>
            </w:r>
          </w:p>
        </w:tc>
        <w:tc>
          <w:tcPr>
            <w:tcW w:w="170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6DFD3C16" w14:textId="77777777" w:rsidR="00064C40" w:rsidRPr="00064C40" w:rsidRDefault="00064C40" w:rsidP="004823E4">
            <w:pPr>
              <w:spacing w:after="0"/>
              <w:jc w:val="both"/>
              <w:rPr>
                <w:rFonts w:ascii="Times New Roman" w:hAnsi="Times New Roman"/>
                <w:sz w:val="20"/>
                <w:szCs w:val="20"/>
              </w:rPr>
            </w:pPr>
            <w:r w:rsidRPr="00064C40">
              <w:rPr>
                <w:rFonts w:ascii="Times New Roman" w:hAnsi="Times New Roman"/>
                <w:sz w:val="20"/>
                <w:szCs w:val="20"/>
                <w:lang w:val="fi-FI"/>
              </w:rPr>
              <w:t>19</w:t>
            </w:r>
          </w:p>
        </w:tc>
        <w:tc>
          <w:tcPr>
            <w:tcW w:w="170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26F700D2" w14:textId="77777777" w:rsidR="00064C40" w:rsidRPr="00064C40" w:rsidRDefault="00064C40" w:rsidP="004823E4">
            <w:pPr>
              <w:spacing w:after="0"/>
              <w:jc w:val="both"/>
              <w:rPr>
                <w:rFonts w:ascii="Times New Roman" w:hAnsi="Times New Roman"/>
                <w:sz w:val="20"/>
                <w:szCs w:val="20"/>
              </w:rPr>
            </w:pPr>
            <w:r w:rsidRPr="00064C40">
              <w:rPr>
                <w:rFonts w:ascii="Times New Roman" w:hAnsi="Times New Roman"/>
                <w:sz w:val="20"/>
                <w:szCs w:val="20"/>
                <w:lang w:val="fi-FI"/>
              </w:rPr>
              <w:t>21</w:t>
            </w:r>
          </w:p>
        </w:tc>
        <w:tc>
          <w:tcPr>
            <w:tcW w:w="170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6CE73042" w14:textId="77777777" w:rsidR="00064C40" w:rsidRPr="00064C40" w:rsidRDefault="00064C40" w:rsidP="004823E4">
            <w:pPr>
              <w:spacing w:after="0"/>
              <w:jc w:val="both"/>
              <w:rPr>
                <w:rFonts w:ascii="Times New Roman" w:hAnsi="Times New Roman"/>
                <w:sz w:val="20"/>
                <w:szCs w:val="20"/>
              </w:rPr>
            </w:pPr>
            <w:r w:rsidRPr="00064C40">
              <w:rPr>
                <w:rFonts w:ascii="Times New Roman" w:hAnsi="Times New Roman"/>
                <w:sz w:val="20"/>
                <w:szCs w:val="20"/>
                <w:lang w:val="fi-FI"/>
              </w:rPr>
              <w:t>23</w:t>
            </w:r>
          </w:p>
        </w:tc>
      </w:tr>
      <w:tr w:rsidR="00064C40" w:rsidRPr="00064C40" w14:paraId="1482250E" w14:textId="77777777" w:rsidTr="004823E4">
        <w:trPr>
          <w:trHeight w:val="283"/>
        </w:trPr>
        <w:tc>
          <w:tcPr>
            <w:tcW w:w="2277"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56626F5A" w14:textId="77777777" w:rsidR="00064C40" w:rsidRPr="00064C40" w:rsidRDefault="00064C40" w:rsidP="004823E4">
            <w:pPr>
              <w:spacing w:after="0"/>
              <w:jc w:val="both"/>
              <w:rPr>
                <w:rFonts w:ascii="Times New Roman" w:hAnsi="Times New Roman"/>
                <w:sz w:val="20"/>
                <w:szCs w:val="20"/>
              </w:rPr>
            </w:pPr>
            <w:r w:rsidRPr="00064C40">
              <w:rPr>
                <w:rFonts w:ascii="Times New Roman" w:hAnsi="Times New Roman"/>
                <w:sz w:val="20"/>
                <w:szCs w:val="20"/>
                <w:lang w:val="fi-FI"/>
              </w:rPr>
              <w:t>Freq. offset</w:t>
            </w:r>
          </w:p>
        </w:tc>
        <w:tc>
          <w:tcPr>
            <w:tcW w:w="170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1956C26A" w14:textId="77777777" w:rsidR="00064C40" w:rsidRPr="00064C40" w:rsidRDefault="00064C40" w:rsidP="004823E4">
            <w:pPr>
              <w:spacing w:after="0"/>
              <w:jc w:val="both"/>
              <w:rPr>
                <w:rFonts w:ascii="Times New Roman" w:hAnsi="Times New Roman"/>
                <w:sz w:val="20"/>
                <w:szCs w:val="20"/>
              </w:rPr>
            </w:pPr>
            <w:r w:rsidRPr="00064C40">
              <w:rPr>
                <w:rFonts w:ascii="Times New Roman" w:hAnsi="Times New Roman"/>
                <w:sz w:val="20"/>
                <w:szCs w:val="20"/>
                <w:lang w:val="fi-FI"/>
              </w:rPr>
              <w:t>15</w:t>
            </w:r>
          </w:p>
        </w:tc>
        <w:tc>
          <w:tcPr>
            <w:tcW w:w="170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306D1382" w14:textId="77777777" w:rsidR="00064C40" w:rsidRPr="00064C40" w:rsidRDefault="00064C40" w:rsidP="004823E4">
            <w:pPr>
              <w:spacing w:after="0"/>
              <w:jc w:val="both"/>
              <w:rPr>
                <w:rFonts w:ascii="Times New Roman" w:hAnsi="Times New Roman"/>
                <w:sz w:val="20"/>
                <w:szCs w:val="20"/>
              </w:rPr>
            </w:pPr>
            <w:r w:rsidRPr="00064C40">
              <w:rPr>
                <w:rFonts w:ascii="Times New Roman" w:hAnsi="Times New Roman"/>
                <w:sz w:val="20"/>
                <w:szCs w:val="20"/>
                <w:lang w:val="fi-FI"/>
              </w:rPr>
              <w:t>20</w:t>
            </w:r>
          </w:p>
        </w:tc>
        <w:tc>
          <w:tcPr>
            <w:tcW w:w="170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63922223" w14:textId="77777777" w:rsidR="00064C40" w:rsidRPr="00064C40" w:rsidRDefault="00064C40" w:rsidP="004823E4">
            <w:pPr>
              <w:spacing w:after="0"/>
              <w:jc w:val="both"/>
              <w:rPr>
                <w:rFonts w:ascii="Times New Roman" w:hAnsi="Times New Roman"/>
                <w:sz w:val="20"/>
                <w:szCs w:val="20"/>
              </w:rPr>
            </w:pPr>
            <w:r w:rsidRPr="00064C40">
              <w:rPr>
                <w:rFonts w:ascii="Times New Roman" w:hAnsi="Times New Roman"/>
                <w:sz w:val="20"/>
                <w:szCs w:val="20"/>
                <w:lang w:val="fi-FI"/>
              </w:rPr>
              <w:t>23</w:t>
            </w:r>
          </w:p>
        </w:tc>
        <w:tc>
          <w:tcPr>
            <w:tcW w:w="170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78349697" w14:textId="77777777" w:rsidR="00064C40" w:rsidRPr="00064C40" w:rsidRDefault="00064C40" w:rsidP="004823E4">
            <w:pPr>
              <w:spacing w:after="0"/>
              <w:jc w:val="both"/>
              <w:rPr>
                <w:rFonts w:ascii="Times New Roman" w:hAnsi="Times New Roman"/>
                <w:sz w:val="20"/>
                <w:szCs w:val="20"/>
              </w:rPr>
            </w:pPr>
            <w:r w:rsidRPr="00064C40">
              <w:rPr>
                <w:rFonts w:ascii="Times New Roman" w:hAnsi="Times New Roman"/>
                <w:sz w:val="20"/>
                <w:szCs w:val="20"/>
                <w:lang w:val="fi-FI"/>
              </w:rPr>
              <w:t>24</w:t>
            </w:r>
          </w:p>
        </w:tc>
      </w:tr>
      <w:tr w:rsidR="00064C40" w:rsidRPr="00064C40" w14:paraId="29B7F9DE" w14:textId="77777777" w:rsidTr="004823E4">
        <w:trPr>
          <w:trHeight w:val="283"/>
        </w:trPr>
        <w:tc>
          <w:tcPr>
            <w:tcW w:w="2277"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5FD449D9" w14:textId="77777777" w:rsidR="00064C40" w:rsidRPr="00064C40" w:rsidRDefault="00064C40" w:rsidP="004823E4">
            <w:pPr>
              <w:spacing w:after="0"/>
              <w:jc w:val="both"/>
              <w:rPr>
                <w:rFonts w:ascii="Times New Roman" w:hAnsi="Times New Roman"/>
                <w:sz w:val="20"/>
                <w:szCs w:val="20"/>
              </w:rPr>
            </w:pPr>
            <w:r w:rsidRPr="00064C40">
              <w:rPr>
                <w:rFonts w:ascii="Times New Roman" w:hAnsi="Times New Roman"/>
                <w:sz w:val="20"/>
                <w:szCs w:val="20"/>
                <w:lang w:val="fi-FI"/>
              </w:rPr>
              <w:t>Time &amp; freq.</w:t>
            </w:r>
          </w:p>
        </w:tc>
        <w:tc>
          <w:tcPr>
            <w:tcW w:w="170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6E21F9C6" w14:textId="77777777" w:rsidR="00064C40" w:rsidRPr="00064C40" w:rsidRDefault="00064C40" w:rsidP="004823E4">
            <w:pPr>
              <w:spacing w:after="0"/>
              <w:jc w:val="both"/>
              <w:rPr>
                <w:rFonts w:ascii="Times New Roman" w:hAnsi="Times New Roman"/>
                <w:sz w:val="20"/>
                <w:szCs w:val="20"/>
              </w:rPr>
            </w:pPr>
            <w:r w:rsidRPr="00064C40">
              <w:rPr>
                <w:rFonts w:ascii="Times New Roman" w:hAnsi="Times New Roman"/>
                <w:sz w:val="20"/>
                <w:szCs w:val="20"/>
                <w:lang w:val="fi-FI"/>
              </w:rPr>
              <w:t>14</w:t>
            </w:r>
          </w:p>
        </w:tc>
        <w:tc>
          <w:tcPr>
            <w:tcW w:w="170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28780902" w14:textId="77777777" w:rsidR="00064C40" w:rsidRPr="00064C40" w:rsidRDefault="00064C40" w:rsidP="004823E4">
            <w:pPr>
              <w:spacing w:after="0"/>
              <w:jc w:val="both"/>
              <w:rPr>
                <w:rFonts w:ascii="Times New Roman" w:hAnsi="Times New Roman"/>
                <w:sz w:val="20"/>
                <w:szCs w:val="20"/>
              </w:rPr>
            </w:pPr>
            <w:r w:rsidRPr="00064C40">
              <w:rPr>
                <w:rFonts w:ascii="Times New Roman" w:hAnsi="Times New Roman"/>
                <w:sz w:val="20"/>
                <w:szCs w:val="20"/>
                <w:lang w:val="fi-FI"/>
              </w:rPr>
              <w:t>19</w:t>
            </w:r>
          </w:p>
        </w:tc>
        <w:tc>
          <w:tcPr>
            <w:tcW w:w="170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1FFE50BE" w14:textId="77777777" w:rsidR="00064C40" w:rsidRPr="00064C40" w:rsidRDefault="00064C40" w:rsidP="004823E4">
            <w:pPr>
              <w:spacing w:after="0"/>
              <w:jc w:val="both"/>
              <w:rPr>
                <w:rFonts w:ascii="Times New Roman" w:hAnsi="Times New Roman"/>
                <w:sz w:val="20"/>
                <w:szCs w:val="20"/>
              </w:rPr>
            </w:pPr>
            <w:r w:rsidRPr="00064C40">
              <w:rPr>
                <w:rFonts w:ascii="Times New Roman" w:hAnsi="Times New Roman"/>
                <w:sz w:val="20"/>
                <w:szCs w:val="20"/>
                <w:lang w:val="fi-FI"/>
              </w:rPr>
              <w:t>21</w:t>
            </w:r>
          </w:p>
        </w:tc>
        <w:tc>
          <w:tcPr>
            <w:tcW w:w="170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7A6C59A5" w14:textId="77777777" w:rsidR="00064C40" w:rsidRPr="00064C40" w:rsidRDefault="00064C40" w:rsidP="004823E4">
            <w:pPr>
              <w:spacing w:after="0"/>
              <w:jc w:val="both"/>
              <w:rPr>
                <w:rFonts w:ascii="Times New Roman" w:hAnsi="Times New Roman"/>
                <w:sz w:val="20"/>
                <w:szCs w:val="20"/>
              </w:rPr>
            </w:pPr>
            <w:r w:rsidRPr="00064C40">
              <w:rPr>
                <w:rFonts w:ascii="Times New Roman" w:hAnsi="Times New Roman"/>
                <w:sz w:val="20"/>
                <w:szCs w:val="20"/>
                <w:lang w:val="fi-FI"/>
              </w:rPr>
              <w:t>23</w:t>
            </w:r>
          </w:p>
        </w:tc>
      </w:tr>
    </w:tbl>
    <w:p w14:paraId="25D7327D" w14:textId="539748D1" w:rsidR="00064C40" w:rsidRDefault="00064C40" w:rsidP="004E30ED">
      <w:pPr>
        <w:jc w:val="both"/>
        <w:rPr>
          <w:rFonts w:ascii="Times New Roman" w:hAnsi="Times New Roman"/>
          <w:sz w:val="20"/>
          <w:szCs w:val="20"/>
        </w:rPr>
      </w:pPr>
    </w:p>
    <w:tbl>
      <w:tblPr>
        <w:tblW w:w="9081" w:type="dxa"/>
        <w:tblCellMar>
          <w:left w:w="0" w:type="dxa"/>
          <w:right w:w="0" w:type="dxa"/>
        </w:tblCellMar>
        <w:tblLook w:val="0420" w:firstRow="1" w:lastRow="0" w:firstColumn="0" w:lastColumn="0" w:noHBand="0" w:noVBand="1"/>
      </w:tblPr>
      <w:tblGrid>
        <w:gridCol w:w="2277"/>
        <w:gridCol w:w="1701"/>
        <w:gridCol w:w="1701"/>
        <w:gridCol w:w="1701"/>
        <w:gridCol w:w="1701"/>
      </w:tblGrid>
      <w:tr w:rsidR="004823E4" w:rsidRPr="004823E4" w14:paraId="1ADF069F" w14:textId="77777777" w:rsidTr="004823E4">
        <w:trPr>
          <w:trHeight w:val="584"/>
        </w:trPr>
        <w:tc>
          <w:tcPr>
            <w:tcW w:w="2277" w:type="dxa"/>
            <w:tcBorders>
              <w:top w:val="single" w:sz="8" w:space="0" w:color="98A2AE"/>
              <w:left w:val="single" w:sz="8" w:space="0" w:color="98A2AE"/>
              <w:bottom w:val="single" w:sz="18" w:space="0" w:color="98A2AE"/>
              <w:right w:val="single" w:sz="8" w:space="0" w:color="98A2AE"/>
            </w:tcBorders>
            <w:shd w:val="clear" w:color="auto" w:fill="auto"/>
            <w:tcMar>
              <w:top w:w="72" w:type="dxa"/>
              <w:left w:w="144" w:type="dxa"/>
              <w:bottom w:w="72" w:type="dxa"/>
              <w:right w:w="144" w:type="dxa"/>
            </w:tcMar>
            <w:hideMark/>
          </w:tcPr>
          <w:p w14:paraId="7DB0CBDB" w14:textId="77777777" w:rsidR="004823E4" w:rsidRPr="004823E4" w:rsidRDefault="004823E4" w:rsidP="004823E4">
            <w:pPr>
              <w:jc w:val="both"/>
              <w:rPr>
                <w:rFonts w:ascii="Times New Roman" w:hAnsi="Times New Roman"/>
                <w:sz w:val="20"/>
                <w:szCs w:val="20"/>
              </w:rPr>
            </w:pPr>
          </w:p>
        </w:tc>
        <w:tc>
          <w:tcPr>
            <w:tcW w:w="6804" w:type="dxa"/>
            <w:gridSpan w:val="4"/>
            <w:tcBorders>
              <w:top w:val="single" w:sz="8" w:space="0" w:color="98A2AE"/>
              <w:left w:val="single" w:sz="8" w:space="0" w:color="98A2AE"/>
              <w:bottom w:val="single" w:sz="18" w:space="0" w:color="98A2AE"/>
              <w:right w:val="single" w:sz="8" w:space="0" w:color="98A2AE"/>
            </w:tcBorders>
            <w:shd w:val="clear" w:color="auto" w:fill="auto"/>
            <w:tcMar>
              <w:top w:w="72" w:type="dxa"/>
              <w:left w:w="144" w:type="dxa"/>
              <w:bottom w:w="72" w:type="dxa"/>
              <w:right w:w="144" w:type="dxa"/>
            </w:tcMar>
            <w:hideMark/>
          </w:tcPr>
          <w:p w14:paraId="0289860D" w14:textId="77777777" w:rsidR="004823E4" w:rsidRPr="004823E4" w:rsidRDefault="004823E4" w:rsidP="004823E4">
            <w:pPr>
              <w:jc w:val="both"/>
              <w:rPr>
                <w:rFonts w:ascii="Times New Roman" w:hAnsi="Times New Roman"/>
                <w:sz w:val="20"/>
                <w:szCs w:val="20"/>
              </w:rPr>
            </w:pPr>
            <w:r w:rsidRPr="004823E4">
              <w:rPr>
                <w:rFonts w:ascii="Times New Roman" w:hAnsi="Times New Roman"/>
                <w:b/>
                <w:bCs/>
                <w:sz w:val="20"/>
                <w:szCs w:val="20"/>
              </w:rPr>
              <w:t>SIR for LTE PUSCH with 6 PRB allocation.</w:t>
            </w:r>
          </w:p>
          <w:p w14:paraId="70E84D01" w14:textId="77777777" w:rsidR="004823E4" w:rsidRPr="004823E4" w:rsidRDefault="004823E4" w:rsidP="004823E4">
            <w:pPr>
              <w:jc w:val="both"/>
              <w:rPr>
                <w:rFonts w:ascii="Times New Roman" w:hAnsi="Times New Roman"/>
                <w:sz w:val="20"/>
                <w:szCs w:val="20"/>
              </w:rPr>
            </w:pPr>
            <w:r w:rsidRPr="004823E4">
              <w:rPr>
                <w:rFonts w:ascii="Times New Roman" w:hAnsi="Times New Roman"/>
                <w:b/>
                <w:bCs/>
                <w:sz w:val="20"/>
                <w:szCs w:val="20"/>
              </w:rPr>
              <w:t>Evaluated with different allocation widths for PUCCH</w:t>
            </w:r>
          </w:p>
        </w:tc>
      </w:tr>
      <w:tr w:rsidR="004823E4" w:rsidRPr="004823E4" w14:paraId="08A27929" w14:textId="77777777" w:rsidTr="004823E4">
        <w:trPr>
          <w:trHeight w:val="283"/>
        </w:trPr>
        <w:tc>
          <w:tcPr>
            <w:tcW w:w="2277"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790DB17D" w14:textId="77777777" w:rsidR="004823E4" w:rsidRPr="004823E4" w:rsidRDefault="004823E4" w:rsidP="004823E4">
            <w:pPr>
              <w:spacing w:after="0"/>
              <w:jc w:val="both"/>
              <w:rPr>
                <w:rFonts w:ascii="Times New Roman" w:hAnsi="Times New Roman"/>
                <w:sz w:val="20"/>
                <w:szCs w:val="20"/>
              </w:rPr>
            </w:pPr>
            <w:r w:rsidRPr="004823E4">
              <w:rPr>
                <w:rFonts w:ascii="Times New Roman" w:hAnsi="Times New Roman"/>
                <w:sz w:val="20"/>
                <w:szCs w:val="20"/>
                <w:lang w:val="fi-FI"/>
              </w:rPr>
              <w:t>SIR [dB]</w:t>
            </w:r>
          </w:p>
        </w:tc>
        <w:tc>
          <w:tcPr>
            <w:tcW w:w="1701"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1D5EFD4D" w14:textId="77777777" w:rsidR="004823E4" w:rsidRPr="004823E4" w:rsidRDefault="004823E4" w:rsidP="004823E4">
            <w:pPr>
              <w:spacing w:after="0"/>
              <w:jc w:val="both"/>
              <w:rPr>
                <w:rFonts w:ascii="Times New Roman" w:hAnsi="Times New Roman"/>
                <w:sz w:val="20"/>
                <w:szCs w:val="20"/>
              </w:rPr>
            </w:pPr>
            <w:r w:rsidRPr="004823E4">
              <w:rPr>
                <w:rFonts w:ascii="Times New Roman" w:hAnsi="Times New Roman"/>
                <w:sz w:val="20"/>
                <w:szCs w:val="20"/>
                <w:lang w:val="fi-FI"/>
              </w:rPr>
              <w:t>1 PRB</w:t>
            </w:r>
          </w:p>
        </w:tc>
        <w:tc>
          <w:tcPr>
            <w:tcW w:w="1701"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6028343C" w14:textId="77777777" w:rsidR="004823E4" w:rsidRPr="004823E4" w:rsidRDefault="004823E4" w:rsidP="004823E4">
            <w:pPr>
              <w:spacing w:after="0"/>
              <w:jc w:val="both"/>
              <w:rPr>
                <w:rFonts w:ascii="Times New Roman" w:hAnsi="Times New Roman"/>
                <w:sz w:val="20"/>
                <w:szCs w:val="20"/>
              </w:rPr>
            </w:pPr>
            <w:r w:rsidRPr="004823E4">
              <w:rPr>
                <w:rFonts w:ascii="Times New Roman" w:hAnsi="Times New Roman"/>
                <w:sz w:val="20"/>
                <w:szCs w:val="20"/>
                <w:lang w:val="fi-FI"/>
              </w:rPr>
              <w:t>2 PRBs</w:t>
            </w:r>
          </w:p>
        </w:tc>
        <w:tc>
          <w:tcPr>
            <w:tcW w:w="1701"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0168C3A8" w14:textId="77777777" w:rsidR="004823E4" w:rsidRPr="004823E4" w:rsidRDefault="004823E4" w:rsidP="004823E4">
            <w:pPr>
              <w:spacing w:after="0"/>
              <w:jc w:val="both"/>
              <w:rPr>
                <w:rFonts w:ascii="Times New Roman" w:hAnsi="Times New Roman"/>
                <w:sz w:val="20"/>
                <w:szCs w:val="20"/>
              </w:rPr>
            </w:pPr>
            <w:r w:rsidRPr="004823E4">
              <w:rPr>
                <w:rFonts w:ascii="Times New Roman" w:hAnsi="Times New Roman"/>
                <w:sz w:val="20"/>
                <w:szCs w:val="20"/>
                <w:lang w:val="fi-FI"/>
              </w:rPr>
              <w:t>3 PRBs</w:t>
            </w:r>
          </w:p>
        </w:tc>
        <w:tc>
          <w:tcPr>
            <w:tcW w:w="1701"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2B26C00D" w14:textId="77777777" w:rsidR="004823E4" w:rsidRPr="004823E4" w:rsidRDefault="004823E4" w:rsidP="004823E4">
            <w:pPr>
              <w:spacing w:after="0"/>
              <w:jc w:val="both"/>
              <w:rPr>
                <w:rFonts w:ascii="Times New Roman" w:hAnsi="Times New Roman"/>
                <w:sz w:val="20"/>
                <w:szCs w:val="20"/>
              </w:rPr>
            </w:pPr>
            <w:r w:rsidRPr="004823E4">
              <w:rPr>
                <w:rFonts w:ascii="Times New Roman" w:hAnsi="Times New Roman"/>
                <w:sz w:val="20"/>
                <w:szCs w:val="20"/>
                <w:lang w:val="fi-FI"/>
              </w:rPr>
              <w:t>4 PRBs</w:t>
            </w:r>
          </w:p>
        </w:tc>
      </w:tr>
      <w:tr w:rsidR="004823E4" w:rsidRPr="004823E4" w14:paraId="7E645056" w14:textId="77777777" w:rsidTr="004823E4">
        <w:trPr>
          <w:trHeight w:val="283"/>
        </w:trPr>
        <w:tc>
          <w:tcPr>
            <w:tcW w:w="2277"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5C0ECEFB" w14:textId="77777777" w:rsidR="004823E4" w:rsidRPr="004823E4" w:rsidRDefault="004823E4" w:rsidP="004823E4">
            <w:pPr>
              <w:spacing w:after="0"/>
              <w:jc w:val="both"/>
              <w:rPr>
                <w:rFonts w:ascii="Times New Roman" w:hAnsi="Times New Roman"/>
                <w:sz w:val="20"/>
                <w:szCs w:val="20"/>
              </w:rPr>
            </w:pPr>
            <w:r w:rsidRPr="004823E4">
              <w:rPr>
                <w:rFonts w:ascii="Times New Roman" w:hAnsi="Times New Roman"/>
                <w:sz w:val="20"/>
                <w:szCs w:val="20"/>
                <w:lang w:val="fi-FI"/>
              </w:rPr>
              <w:t>No offsets</w:t>
            </w:r>
          </w:p>
        </w:tc>
        <w:tc>
          <w:tcPr>
            <w:tcW w:w="170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3F275467" w14:textId="77777777" w:rsidR="004823E4" w:rsidRPr="004823E4" w:rsidRDefault="004823E4" w:rsidP="004823E4">
            <w:pPr>
              <w:spacing w:after="0"/>
              <w:jc w:val="both"/>
              <w:rPr>
                <w:rFonts w:ascii="Times New Roman" w:hAnsi="Times New Roman"/>
                <w:sz w:val="20"/>
                <w:szCs w:val="20"/>
              </w:rPr>
            </w:pPr>
            <w:r w:rsidRPr="004823E4">
              <w:rPr>
                <w:rFonts w:ascii="Times New Roman" w:hAnsi="Times New Roman"/>
                <w:sz w:val="20"/>
                <w:szCs w:val="20"/>
                <w:lang w:val="fi-FI"/>
              </w:rPr>
              <w:t>28</w:t>
            </w:r>
          </w:p>
        </w:tc>
        <w:tc>
          <w:tcPr>
            <w:tcW w:w="170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62DDD413" w14:textId="77777777" w:rsidR="004823E4" w:rsidRPr="004823E4" w:rsidRDefault="004823E4" w:rsidP="004823E4">
            <w:pPr>
              <w:spacing w:after="0"/>
              <w:jc w:val="both"/>
              <w:rPr>
                <w:rFonts w:ascii="Times New Roman" w:hAnsi="Times New Roman"/>
                <w:sz w:val="20"/>
                <w:szCs w:val="20"/>
              </w:rPr>
            </w:pPr>
            <w:r w:rsidRPr="004823E4">
              <w:rPr>
                <w:rFonts w:ascii="Times New Roman" w:hAnsi="Times New Roman"/>
                <w:sz w:val="20"/>
                <w:szCs w:val="20"/>
                <w:lang w:val="fi-FI"/>
              </w:rPr>
              <w:t>29</w:t>
            </w:r>
          </w:p>
        </w:tc>
        <w:tc>
          <w:tcPr>
            <w:tcW w:w="170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731DC2E1" w14:textId="77777777" w:rsidR="004823E4" w:rsidRPr="004823E4" w:rsidRDefault="004823E4" w:rsidP="004823E4">
            <w:pPr>
              <w:spacing w:after="0"/>
              <w:jc w:val="both"/>
              <w:rPr>
                <w:rFonts w:ascii="Times New Roman" w:hAnsi="Times New Roman"/>
                <w:sz w:val="20"/>
                <w:szCs w:val="20"/>
              </w:rPr>
            </w:pPr>
            <w:r w:rsidRPr="004823E4">
              <w:rPr>
                <w:rFonts w:ascii="Times New Roman" w:hAnsi="Times New Roman"/>
                <w:sz w:val="20"/>
                <w:szCs w:val="20"/>
                <w:lang w:val="fi-FI"/>
              </w:rPr>
              <w:t>30</w:t>
            </w:r>
          </w:p>
        </w:tc>
        <w:tc>
          <w:tcPr>
            <w:tcW w:w="170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57CA13BE" w14:textId="77777777" w:rsidR="004823E4" w:rsidRPr="004823E4" w:rsidRDefault="004823E4" w:rsidP="004823E4">
            <w:pPr>
              <w:spacing w:after="0"/>
              <w:jc w:val="both"/>
              <w:rPr>
                <w:rFonts w:ascii="Times New Roman" w:hAnsi="Times New Roman"/>
                <w:sz w:val="20"/>
                <w:szCs w:val="20"/>
              </w:rPr>
            </w:pPr>
            <w:r w:rsidRPr="004823E4">
              <w:rPr>
                <w:rFonts w:ascii="Times New Roman" w:hAnsi="Times New Roman"/>
                <w:sz w:val="20"/>
                <w:szCs w:val="20"/>
                <w:lang w:val="fi-FI"/>
              </w:rPr>
              <w:t>31</w:t>
            </w:r>
          </w:p>
        </w:tc>
      </w:tr>
      <w:tr w:rsidR="004823E4" w:rsidRPr="004823E4" w14:paraId="68041BE7" w14:textId="77777777" w:rsidTr="004823E4">
        <w:trPr>
          <w:trHeight w:val="283"/>
        </w:trPr>
        <w:tc>
          <w:tcPr>
            <w:tcW w:w="2277"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696AFE28" w14:textId="77777777" w:rsidR="004823E4" w:rsidRPr="004823E4" w:rsidRDefault="004823E4" w:rsidP="004823E4">
            <w:pPr>
              <w:spacing w:after="0"/>
              <w:jc w:val="both"/>
              <w:rPr>
                <w:rFonts w:ascii="Times New Roman" w:hAnsi="Times New Roman"/>
                <w:sz w:val="20"/>
                <w:szCs w:val="20"/>
              </w:rPr>
            </w:pPr>
            <w:r w:rsidRPr="004823E4">
              <w:rPr>
                <w:rFonts w:ascii="Times New Roman" w:hAnsi="Times New Roman"/>
                <w:sz w:val="20"/>
                <w:szCs w:val="20"/>
                <w:lang w:val="fi-FI"/>
              </w:rPr>
              <w:t>Time offset</w:t>
            </w:r>
          </w:p>
        </w:tc>
        <w:tc>
          <w:tcPr>
            <w:tcW w:w="170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48A53BBE" w14:textId="77777777" w:rsidR="004823E4" w:rsidRPr="004823E4" w:rsidRDefault="004823E4" w:rsidP="004823E4">
            <w:pPr>
              <w:spacing w:after="0"/>
              <w:jc w:val="both"/>
              <w:rPr>
                <w:rFonts w:ascii="Times New Roman" w:hAnsi="Times New Roman"/>
                <w:sz w:val="20"/>
                <w:szCs w:val="20"/>
              </w:rPr>
            </w:pPr>
            <w:r w:rsidRPr="004823E4">
              <w:rPr>
                <w:rFonts w:ascii="Times New Roman" w:hAnsi="Times New Roman"/>
                <w:sz w:val="20"/>
                <w:szCs w:val="20"/>
                <w:lang w:val="fi-FI"/>
              </w:rPr>
              <w:t>26</w:t>
            </w:r>
          </w:p>
        </w:tc>
        <w:tc>
          <w:tcPr>
            <w:tcW w:w="170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05F1C17E" w14:textId="77777777" w:rsidR="004823E4" w:rsidRPr="004823E4" w:rsidRDefault="004823E4" w:rsidP="004823E4">
            <w:pPr>
              <w:spacing w:after="0"/>
              <w:jc w:val="both"/>
              <w:rPr>
                <w:rFonts w:ascii="Times New Roman" w:hAnsi="Times New Roman"/>
                <w:sz w:val="20"/>
                <w:szCs w:val="20"/>
              </w:rPr>
            </w:pPr>
            <w:r w:rsidRPr="004823E4">
              <w:rPr>
                <w:rFonts w:ascii="Times New Roman" w:hAnsi="Times New Roman"/>
                <w:sz w:val="20"/>
                <w:szCs w:val="20"/>
                <w:lang w:val="fi-FI"/>
              </w:rPr>
              <w:t>27</w:t>
            </w:r>
          </w:p>
        </w:tc>
        <w:tc>
          <w:tcPr>
            <w:tcW w:w="170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2698AD9B" w14:textId="77777777" w:rsidR="004823E4" w:rsidRPr="004823E4" w:rsidRDefault="004823E4" w:rsidP="004823E4">
            <w:pPr>
              <w:spacing w:after="0"/>
              <w:jc w:val="both"/>
              <w:rPr>
                <w:rFonts w:ascii="Times New Roman" w:hAnsi="Times New Roman"/>
                <w:sz w:val="20"/>
                <w:szCs w:val="20"/>
              </w:rPr>
            </w:pPr>
            <w:r w:rsidRPr="004823E4">
              <w:rPr>
                <w:rFonts w:ascii="Times New Roman" w:hAnsi="Times New Roman"/>
                <w:sz w:val="20"/>
                <w:szCs w:val="20"/>
                <w:lang w:val="fi-FI"/>
              </w:rPr>
              <w:t>28</w:t>
            </w:r>
          </w:p>
        </w:tc>
        <w:tc>
          <w:tcPr>
            <w:tcW w:w="170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4A48DAF1" w14:textId="77777777" w:rsidR="004823E4" w:rsidRPr="004823E4" w:rsidRDefault="004823E4" w:rsidP="004823E4">
            <w:pPr>
              <w:spacing w:after="0"/>
              <w:jc w:val="both"/>
              <w:rPr>
                <w:rFonts w:ascii="Times New Roman" w:hAnsi="Times New Roman"/>
                <w:sz w:val="20"/>
                <w:szCs w:val="20"/>
              </w:rPr>
            </w:pPr>
            <w:r w:rsidRPr="004823E4">
              <w:rPr>
                <w:rFonts w:ascii="Times New Roman" w:hAnsi="Times New Roman"/>
                <w:sz w:val="20"/>
                <w:szCs w:val="20"/>
                <w:lang w:val="fi-FI"/>
              </w:rPr>
              <w:t>29</w:t>
            </w:r>
          </w:p>
        </w:tc>
      </w:tr>
      <w:tr w:rsidR="004823E4" w:rsidRPr="004823E4" w14:paraId="444E807B" w14:textId="77777777" w:rsidTr="004823E4">
        <w:trPr>
          <w:trHeight w:val="283"/>
        </w:trPr>
        <w:tc>
          <w:tcPr>
            <w:tcW w:w="2277"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00AF4A48" w14:textId="77777777" w:rsidR="004823E4" w:rsidRPr="004823E4" w:rsidRDefault="004823E4" w:rsidP="004823E4">
            <w:pPr>
              <w:spacing w:after="0"/>
              <w:jc w:val="both"/>
              <w:rPr>
                <w:rFonts w:ascii="Times New Roman" w:hAnsi="Times New Roman"/>
                <w:sz w:val="20"/>
                <w:szCs w:val="20"/>
              </w:rPr>
            </w:pPr>
            <w:r w:rsidRPr="004823E4">
              <w:rPr>
                <w:rFonts w:ascii="Times New Roman" w:hAnsi="Times New Roman"/>
                <w:sz w:val="20"/>
                <w:szCs w:val="20"/>
                <w:lang w:val="fi-FI"/>
              </w:rPr>
              <w:t>Freq. offset</w:t>
            </w:r>
          </w:p>
        </w:tc>
        <w:tc>
          <w:tcPr>
            <w:tcW w:w="170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5FC16C12" w14:textId="77777777" w:rsidR="004823E4" w:rsidRPr="004823E4" w:rsidRDefault="004823E4" w:rsidP="004823E4">
            <w:pPr>
              <w:spacing w:after="0"/>
              <w:jc w:val="both"/>
              <w:rPr>
                <w:rFonts w:ascii="Times New Roman" w:hAnsi="Times New Roman"/>
                <w:sz w:val="20"/>
                <w:szCs w:val="20"/>
              </w:rPr>
            </w:pPr>
            <w:r w:rsidRPr="004823E4">
              <w:rPr>
                <w:rFonts w:ascii="Times New Roman" w:hAnsi="Times New Roman"/>
                <w:sz w:val="20"/>
                <w:szCs w:val="20"/>
                <w:lang w:val="fi-FI"/>
              </w:rPr>
              <w:t>28</w:t>
            </w:r>
          </w:p>
        </w:tc>
        <w:tc>
          <w:tcPr>
            <w:tcW w:w="170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1A5BC60F" w14:textId="77777777" w:rsidR="004823E4" w:rsidRPr="004823E4" w:rsidRDefault="004823E4" w:rsidP="004823E4">
            <w:pPr>
              <w:spacing w:after="0"/>
              <w:jc w:val="both"/>
              <w:rPr>
                <w:rFonts w:ascii="Times New Roman" w:hAnsi="Times New Roman"/>
                <w:sz w:val="20"/>
                <w:szCs w:val="20"/>
              </w:rPr>
            </w:pPr>
            <w:r w:rsidRPr="004823E4">
              <w:rPr>
                <w:rFonts w:ascii="Times New Roman" w:hAnsi="Times New Roman"/>
                <w:sz w:val="20"/>
                <w:szCs w:val="20"/>
                <w:lang w:val="fi-FI"/>
              </w:rPr>
              <w:t>29</w:t>
            </w:r>
          </w:p>
        </w:tc>
        <w:tc>
          <w:tcPr>
            <w:tcW w:w="170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4DC9F262" w14:textId="77777777" w:rsidR="004823E4" w:rsidRPr="004823E4" w:rsidRDefault="004823E4" w:rsidP="004823E4">
            <w:pPr>
              <w:spacing w:after="0"/>
              <w:jc w:val="both"/>
              <w:rPr>
                <w:rFonts w:ascii="Times New Roman" w:hAnsi="Times New Roman"/>
                <w:sz w:val="20"/>
                <w:szCs w:val="20"/>
              </w:rPr>
            </w:pPr>
            <w:r w:rsidRPr="004823E4">
              <w:rPr>
                <w:rFonts w:ascii="Times New Roman" w:hAnsi="Times New Roman"/>
                <w:sz w:val="20"/>
                <w:szCs w:val="20"/>
                <w:lang w:val="fi-FI"/>
              </w:rPr>
              <w:t>30</w:t>
            </w:r>
          </w:p>
        </w:tc>
        <w:tc>
          <w:tcPr>
            <w:tcW w:w="170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576477A3" w14:textId="77777777" w:rsidR="004823E4" w:rsidRPr="004823E4" w:rsidRDefault="004823E4" w:rsidP="004823E4">
            <w:pPr>
              <w:spacing w:after="0"/>
              <w:jc w:val="both"/>
              <w:rPr>
                <w:rFonts w:ascii="Times New Roman" w:hAnsi="Times New Roman"/>
                <w:sz w:val="20"/>
                <w:szCs w:val="20"/>
              </w:rPr>
            </w:pPr>
            <w:r w:rsidRPr="004823E4">
              <w:rPr>
                <w:rFonts w:ascii="Times New Roman" w:hAnsi="Times New Roman"/>
                <w:sz w:val="20"/>
                <w:szCs w:val="20"/>
                <w:lang w:val="fi-FI"/>
              </w:rPr>
              <w:t>31</w:t>
            </w:r>
          </w:p>
        </w:tc>
      </w:tr>
      <w:tr w:rsidR="004823E4" w:rsidRPr="004823E4" w14:paraId="41BB585F" w14:textId="77777777" w:rsidTr="004823E4">
        <w:trPr>
          <w:trHeight w:val="283"/>
        </w:trPr>
        <w:tc>
          <w:tcPr>
            <w:tcW w:w="2277"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12A3C77A" w14:textId="77777777" w:rsidR="004823E4" w:rsidRPr="004823E4" w:rsidRDefault="004823E4" w:rsidP="004823E4">
            <w:pPr>
              <w:spacing w:after="0"/>
              <w:jc w:val="both"/>
              <w:rPr>
                <w:rFonts w:ascii="Times New Roman" w:hAnsi="Times New Roman"/>
                <w:sz w:val="20"/>
                <w:szCs w:val="20"/>
              </w:rPr>
            </w:pPr>
            <w:r w:rsidRPr="004823E4">
              <w:rPr>
                <w:rFonts w:ascii="Times New Roman" w:hAnsi="Times New Roman"/>
                <w:sz w:val="20"/>
                <w:szCs w:val="20"/>
                <w:lang w:val="fi-FI"/>
              </w:rPr>
              <w:t>Time &amp; freq.</w:t>
            </w:r>
          </w:p>
        </w:tc>
        <w:tc>
          <w:tcPr>
            <w:tcW w:w="170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3028502A" w14:textId="77777777" w:rsidR="004823E4" w:rsidRPr="004823E4" w:rsidRDefault="004823E4" w:rsidP="004823E4">
            <w:pPr>
              <w:spacing w:after="0"/>
              <w:jc w:val="both"/>
              <w:rPr>
                <w:rFonts w:ascii="Times New Roman" w:hAnsi="Times New Roman"/>
                <w:sz w:val="20"/>
                <w:szCs w:val="20"/>
              </w:rPr>
            </w:pPr>
            <w:r w:rsidRPr="004823E4">
              <w:rPr>
                <w:rFonts w:ascii="Times New Roman" w:hAnsi="Times New Roman"/>
                <w:sz w:val="20"/>
                <w:szCs w:val="20"/>
                <w:lang w:val="fi-FI"/>
              </w:rPr>
              <w:t>26</w:t>
            </w:r>
          </w:p>
        </w:tc>
        <w:tc>
          <w:tcPr>
            <w:tcW w:w="170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1598219E" w14:textId="77777777" w:rsidR="004823E4" w:rsidRPr="004823E4" w:rsidRDefault="004823E4" w:rsidP="004823E4">
            <w:pPr>
              <w:spacing w:after="0"/>
              <w:jc w:val="both"/>
              <w:rPr>
                <w:rFonts w:ascii="Times New Roman" w:hAnsi="Times New Roman"/>
                <w:sz w:val="20"/>
                <w:szCs w:val="20"/>
              </w:rPr>
            </w:pPr>
            <w:r w:rsidRPr="004823E4">
              <w:rPr>
                <w:rFonts w:ascii="Times New Roman" w:hAnsi="Times New Roman"/>
                <w:sz w:val="20"/>
                <w:szCs w:val="20"/>
                <w:lang w:val="fi-FI"/>
              </w:rPr>
              <w:t>27</w:t>
            </w:r>
          </w:p>
        </w:tc>
        <w:tc>
          <w:tcPr>
            <w:tcW w:w="170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084E7362" w14:textId="77777777" w:rsidR="004823E4" w:rsidRPr="004823E4" w:rsidRDefault="004823E4" w:rsidP="004823E4">
            <w:pPr>
              <w:spacing w:after="0"/>
              <w:jc w:val="both"/>
              <w:rPr>
                <w:rFonts w:ascii="Times New Roman" w:hAnsi="Times New Roman"/>
                <w:sz w:val="20"/>
                <w:szCs w:val="20"/>
              </w:rPr>
            </w:pPr>
            <w:r w:rsidRPr="004823E4">
              <w:rPr>
                <w:rFonts w:ascii="Times New Roman" w:hAnsi="Times New Roman"/>
                <w:sz w:val="20"/>
                <w:szCs w:val="20"/>
                <w:lang w:val="fi-FI"/>
              </w:rPr>
              <w:t>28</w:t>
            </w:r>
          </w:p>
        </w:tc>
        <w:tc>
          <w:tcPr>
            <w:tcW w:w="170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44AD26EE" w14:textId="77777777" w:rsidR="004823E4" w:rsidRPr="004823E4" w:rsidRDefault="004823E4" w:rsidP="004823E4">
            <w:pPr>
              <w:spacing w:after="0"/>
              <w:jc w:val="both"/>
              <w:rPr>
                <w:rFonts w:ascii="Times New Roman" w:hAnsi="Times New Roman"/>
                <w:sz w:val="20"/>
                <w:szCs w:val="20"/>
              </w:rPr>
            </w:pPr>
            <w:r w:rsidRPr="004823E4">
              <w:rPr>
                <w:rFonts w:ascii="Times New Roman" w:hAnsi="Times New Roman"/>
                <w:sz w:val="20"/>
                <w:szCs w:val="20"/>
                <w:lang w:val="fi-FI"/>
              </w:rPr>
              <w:t>29</w:t>
            </w:r>
          </w:p>
        </w:tc>
      </w:tr>
    </w:tbl>
    <w:p w14:paraId="6DD14B38" w14:textId="0297233D" w:rsidR="00064C40" w:rsidRDefault="00064C40" w:rsidP="004E30ED">
      <w:pPr>
        <w:jc w:val="both"/>
        <w:rPr>
          <w:rFonts w:ascii="Times New Roman" w:hAnsi="Times New Roman"/>
          <w:sz w:val="20"/>
          <w:szCs w:val="20"/>
        </w:rPr>
      </w:pPr>
    </w:p>
    <w:p w14:paraId="67DF3326" w14:textId="66A32992" w:rsidR="00254F7C" w:rsidRPr="00254F7C" w:rsidRDefault="00254F7C" w:rsidP="00254F7C">
      <w:pPr>
        <w:jc w:val="both"/>
        <w:rPr>
          <w:rFonts w:ascii="Times New Roman" w:hAnsi="Times New Roman"/>
          <w:sz w:val="20"/>
        </w:rPr>
      </w:pPr>
      <w:r w:rsidRPr="00254F7C">
        <w:rPr>
          <w:rFonts w:ascii="Times New Roman" w:hAnsi="Times New Roman"/>
          <w:b/>
          <w:sz w:val="20"/>
          <w:szCs w:val="20"/>
        </w:rPr>
        <w:t>Observation:</w:t>
      </w:r>
      <w:r w:rsidRPr="00254F7C">
        <w:rPr>
          <w:rFonts w:ascii="Times New Roman" w:hAnsi="Times New Roman"/>
          <w:sz w:val="20"/>
        </w:rPr>
        <w:t xml:space="preserve"> LTE PUCCH operation is not compromized by neighboring NR transmission</w:t>
      </w:r>
      <w:r>
        <w:rPr>
          <w:rFonts w:ascii="Times New Roman" w:hAnsi="Times New Roman"/>
          <w:sz w:val="20"/>
        </w:rPr>
        <w:t xml:space="preserve"> having frequency and/or time offset or same or different numerology</w:t>
      </w:r>
    </w:p>
    <w:p w14:paraId="0FEB9A34" w14:textId="6CAC5192" w:rsidR="00254F7C" w:rsidRPr="00254F7C" w:rsidRDefault="00254F7C" w:rsidP="00254F7C">
      <w:pPr>
        <w:jc w:val="both"/>
        <w:rPr>
          <w:rFonts w:ascii="Times New Roman" w:hAnsi="Times New Roman"/>
          <w:sz w:val="20"/>
        </w:rPr>
      </w:pPr>
      <w:r w:rsidRPr="00254F7C">
        <w:rPr>
          <w:rFonts w:ascii="Times New Roman" w:hAnsi="Times New Roman"/>
          <w:b/>
          <w:sz w:val="20"/>
          <w:szCs w:val="20"/>
        </w:rPr>
        <w:t>Observation:</w:t>
      </w:r>
      <w:r w:rsidRPr="00254F7C">
        <w:rPr>
          <w:rFonts w:ascii="Times New Roman" w:hAnsi="Times New Roman"/>
          <w:sz w:val="20"/>
        </w:rPr>
        <w:t xml:space="preserve"> </w:t>
      </w:r>
      <w:r>
        <w:rPr>
          <w:rFonts w:ascii="Times New Roman" w:hAnsi="Times New Roman"/>
          <w:sz w:val="20"/>
        </w:rPr>
        <w:t xml:space="preserve">LTE PUSCH experienced SIR in presence of NR interferenr </w:t>
      </w:r>
      <w:r w:rsidRPr="00254F7C">
        <w:rPr>
          <w:rFonts w:ascii="Times New Roman" w:hAnsi="Times New Roman"/>
          <w:sz w:val="20"/>
        </w:rPr>
        <w:t>with</w:t>
      </w:r>
      <w:r>
        <w:rPr>
          <w:rFonts w:ascii="Times New Roman" w:hAnsi="Times New Roman"/>
          <w:sz w:val="20"/>
        </w:rPr>
        <w:t>out</w:t>
      </w:r>
      <w:r w:rsidRPr="00254F7C">
        <w:rPr>
          <w:rFonts w:ascii="Times New Roman" w:hAnsi="Times New Roman"/>
          <w:sz w:val="20"/>
        </w:rPr>
        <w:t xml:space="preserve"> time and frequency sy</w:t>
      </w:r>
      <w:r>
        <w:rPr>
          <w:rFonts w:ascii="Times New Roman" w:hAnsi="Times New Roman"/>
          <w:sz w:val="20"/>
        </w:rPr>
        <w:t xml:space="preserve">nchronization indicates that </w:t>
      </w:r>
      <w:r w:rsidRPr="00254F7C">
        <w:rPr>
          <w:rFonts w:ascii="Times New Roman" w:hAnsi="Times New Roman"/>
          <w:sz w:val="20"/>
        </w:rPr>
        <w:t xml:space="preserve">frequency </w:t>
      </w:r>
      <w:r>
        <w:rPr>
          <w:rFonts w:ascii="Times New Roman" w:hAnsi="Times New Roman"/>
          <w:sz w:val="20"/>
        </w:rPr>
        <w:t xml:space="preserve">raster alignment </w:t>
      </w:r>
      <w:r w:rsidRPr="00254F7C">
        <w:rPr>
          <w:rFonts w:ascii="Times New Roman" w:hAnsi="Times New Roman"/>
          <w:sz w:val="20"/>
        </w:rPr>
        <w:t xml:space="preserve">is </w:t>
      </w:r>
      <w:r>
        <w:rPr>
          <w:rFonts w:ascii="Times New Roman" w:hAnsi="Times New Roman"/>
          <w:sz w:val="20"/>
        </w:rPr>
        <w:t xml:space="preserve">not </w:t>
      </w:r>
      <w:r w:rsidRPr="00254F7C">
        <w:rPr>
          <w:rFonts w:ascii="Times New Roman" w:hAnsi="Times New Roman"/>
          <w:sz w:val="20"/>
        </w:rPr>
        <w:t>required and</w:t>
      </w:r>
      <w:r>
        <w:rPr>
          <w:rFonts w:ascii="Times New Roman" w:hAnsi="Times New Roman"/>
          <w:sz w:val="20"/>
        </w:rPr>
        <w:t xml:space="preserve"> that NR can be asynchronous to</w:t>
      </w:r>
      <w:r w:rsidRPr="00254F7C">
        <w:rPr>
          <w:rFonts w:ascii="Times New Roman" w:hAnsi="Times New Roman"/>
          <w:sz w:val="20"/>
        </w:rPr>
        <w:t xml:space="preserve"> to LTE</w:t>
      </w:r>
    </w:p>
    <w:p w14:paraId="7B2F7D19" w14:textId="77777777" w:rsidR="00254F7C" w:rsidRDefault="00254F7C" w:rsidP="004E30ED">
      <w:pPr>
        <w:jc w:val="both"/>
        <w:rPr>
          <w:rFonts w:ascii="Times New Roman" w:hAnsi="Times New Roman"/>
          <w:sz w:val="20"/>
          <w:szCs w:val="20"/>
        </w:rPr>
      </w:pPr>
    </w:p>
    <w:p w14:paraId="15EF8B19" w14:textId="1B4BC253" w:rsidR="00354956" w:rsidRDefault="00354956" w:rsidP="00354956">
      <w:pPr>
        <w:spacing w:after="0" w:line="240" w:lineRule="auto"/>
        <w:rPr>
          <w:rFonts w:ascii="Times New Roman" w:hAnsi="Times New Roman"/>
          <w:sz w:val="20"/>
          <w:szCs w:val="20"/>
        </w:rPr>
      </w:pPr>
      <w:r>
        <w:rPr>
          <w:rFonts w:ascii="Times New Roman" w:hAnsi="Times New Roman"/>
          <w:sz w:val="20"/>
          <w:szCs w:val="20"/>
        </w:rPr>
        <w:lastRenderedPageBreak/>
        <w:t>The findings with 30 kHz sub-carrier spacing NR transmission are very similar to those of 15 kHz SCS NR whit time and/or frequency offset. An interesting observation is that the LTE-PUCCH suffers somewhat less from NR 30 kHz SCS interference than from NR 15 kHz SCS interference. The reason behind this finding is illustrated in the figure below, where it is evident that the</w:t>
      </w:r>
      <w:r w:rsidRPr="00354956">
        <w:rPr>
          <w:rFonts w:ascii="Times New Roman" w:hAnsi="Times New Roman"/>
          <w:sz w:val="20"/>
          <w:szCs w:val="20"/>
        </w:rPr>
        <w:t xml:space="preserve"> dominant interference values in the first few FFT bins </w:t>
      </w:r>
      <w:r>
        <w:rPr>
          <w:rFonts w:ascii="Times New Roman" w:hAnsi="Times New Roman"/>
          <w:sz w:val="20"/>
          <w:szCs w:val="20"/>
        </w:rPr>
        <w:t xml:space="preserve">in the LTE-PUCCH are </w:t>
      </w:r>
      <w:r w:rsidRPr="00354956">
        <w:rPr>
          <w:rFonts w:ascii="Times New Roman" w:hAnsi="Times New Roman"/>
          <w:sz w:val="20"/>
          <w:szCs w:val="20"/>
        </w:rPr>
        <w:t>clearly larger with 15 kHz SCS</w:t>
      </w:r>
      <w:r>
        <w:rPr>
          <w:rFonts w:ascii="Times New Roman" w:hAnsi="Times New Roman"/>
          <w:sz w:val="20"/>
          <w:szCs w:val="20"/>
        </w:rPr>
        <w:t>. Because of this, in a non-orthogonalized case, a 30 kHz SCS NR is somewhat better a neighbor to LTE than a 15 kHz SCS NR.</w:t>
      </w:r>
    </w:p>
    <w:p w14:paraId="18BF86FC" w14:textId="0EDE7536" w:rsidR="00354956" w:rsidRDefault="00354956" w:rsidP="00354956">
      <w:pPr>
        <w:spacing w:after="0" w:line="240" w:lineRule="auto"/>
        <w:jc w:val="center"/>
        <w:rPr>
          <w:rFonts w:ascii="Times New Roman" w:hAnsi="Times New Roman"/>
          <w:sz w:val="20"/>
          <w:szCs w:val="20"/>
        </w:rPr>
      </w:pPr>
      <w:r w:rsidRPr="00354956">
        <w:rPr>
          <w:rFonts w:ascii="Times New Roman" w:hAnsi="Times New Roman"/>
          <w:noProof/>
          <w:sz w:val="20"/>
          <w:szCs w:val="20"/>
        </w:rPr>
        <w:drawing>
          <wp:inline distT="0" distB="0" distL="0" distR="0" wp14:anchorId="074351B7" wp14:editId="1021C1DD">
            <wp:extent cx="3446422" cy="2590927"/>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24"/>
                    <a:stretch>
                      <a:fillRect/>
                    </a:stretch>
                  </pic:blipFill>
                  <pic:spPr>
                    <a:xfrm>
                      <a:off x="0" y="0"/>
                      <a:ext cx="3457166" cy="2599004"/>
                    </a:xfrm>
                    <a:prstGeom prst="rect">
                      <a:avLst/>
                    </a:prstGeom>
                  </pic:spPr>
                </pic:pic>
              </a:graphicData>
            </a:graphic>
          </wp:inline>
        </w:drawing>
      </w:r>
    </w:p>
    <w:p w14:paraId="49ACA172" w14:textId="743CF7C9" w:rsidR="00354956" w:rsidRDefault="00354956" w:rsidP="00354956">
      <w:pPr>
        <w:pStyle w:val="Caption"/>
        <w:jc w:val="center"/>
        <w:rPr>
          <w:lang w:val="en-US"/>
        </w:rPr>
      </w:pPr>
      <w:r w:rsidRPr="00254F7C">
        <w:t xml:space="preserve">Figure </w:t>
      </w:r>
      <w:r w:rsidRPr="00254F7C">
        <w:rPr>
          <w:lang w:val="en-US"/>
        </w:rPr>
        <w:t>5</w:t>
      </w:r>
      <w:r w:rsidR="00254F7C">
        <w:rPr>
          <w:lang w:val="en-US"/>
        </w:rPr>
        <w:t>: Interference values of NR aggressor to LTE victim</w:t>
      </w:r>
    </w:p>
    <w:p w14:paraId="5C12B531" w14:textId="77777777" w:rsidR="00DA0F1E" w:rsidRDefault="00DA0F1E" w:rsidP="00254F7C">
      <w:pPr>
        <w:rPr>
          <w:rFonts w:ascii="Times New Roman" w:hAnsi="Times New Roman"/>
          <w:b/>
          <w:sz w:val="20"/>
          <w:szCs w:val="20"/>
        </w:rPr>
      </w:pPr>
    </w:p>
    <w:p w14:paraId="6EAF7898" w14:textId="1F01E72A" w:rsidR="00254F7C" w:rsidRPr="004431A3" w:rsidRDefault="00254F7C" w:rsidP="00254F7C">
      <w:pPr>
        <w:rPr>
          <w:rFonts w:ascii="Times New Roman" w:hAnsi="Times New Roman"/>
          <w:sz w:val="20"/>
          <w:szCs w:val="20"/>
        </w:rPr>
      </w:pPr>
      <w:r w:rsidRPr="004431A3">
        <w:rPr>
          <w:rFonts w:ascii="Times New Roman" w:hAnsi="Times New Roman"/>
          <w:b/>
          <w:sz w:val="20"/>
          <w:szCs w:val="20"/>
        </w:rPr>
        <w:t>Observation</w:t>
      </w:r>
      <w:r w:rsidRPr="004431A3">
        <w:rPr>
          <w:rFonts w:ascii="Times New Roman" w:hAnsi="Times New Roman"/>
          <w:sz w:val="20"/>
          <w:szCs w:val="20"/>
        </w:rPr>
        <w:t xml:space="preserve">: </w:t>
      </w:r>
      <w:r>
        <w:rPr>
          <w:rFonts w:ascii="Times New Roman" w:hAnsi="Times New Roman"/>
          <w:sz w:val="20"/>
          <w:szCs w:val="20"/>
        </w:rPr>
        <w:t xml:space="preserve">30 kHz SCS NR aggressor interferes less with an adjacent LTE-PUCCH victim than 15 </w:t>
      </w:r>
      <w:r w:rsidR="00E60156">
        <w:rPr>
          <w:rFonts w:ascii="Times New Roman" w:hAnsi="Times New Roman"/>
          <w:sz w:val="20"/>
          <w:szCs w:val="20"/>
        </w:rPr>
        <w:t>kHz SCS NR</w:t>
      </w:r>
    </w:p>
    <w:bookmarkEnd w:id="2"/>
    <w:bookmarkEnd w:id="3"/>
    <w:p w14:paraId="11D9897D" w14:textId="54A6B40E" w:rsidR="005B6509" w:rsidRDefault="005F280E" w:rsidP="007E0C94">
      <w:pPr>
        <w:pStyle w:val="Heading1"/>
      </w:pPr>
      <w:r>
        <w:t>4</w:t>
      </w:r>
      <w:r w:rsidR="005B6509" w:rsidRPr="00B266B0">
        <w:tab/>
        <w:t>Conclusion</w:t>
      </w:r>
      <w:r w:rsidR="00A07F41">
        <w:t>s</w:t>
      </w:r>
    </w:p>
    <w:p w14:paraId="3201AAD5" w14:textId="07AE9F50" w:rsidR="00C52603" w:rsidRDefault="00C52603" w:rsidP="00A07F41">
      <w:pPr>
        <w:jc w:val="both"/>
        <w:rPr>
          <w:rFonts w:ascii="Times New Roman" w:hAnsi="Times New Roman"/>
          <w:sz w:val="20"/>
        </w:rPr>
      </w:pPr>
      <w:bookmarkStart w:id="4" w:name="OLE_LINK43"/>
      <w:bookmarkStart w:id="5" w:name="OLE_LINK44"/>
      <w:bookmarkStart w:id="6" w:name="OLE_LINK34"/>
      <w:bookmarkStart w:id="7" w:name="OLE_LINK35"/>
      <w:r>
        <w:rPr>
          <w:rFonts w:ascii="Times New Roman" w:hAnsi="Times New Roman"/>
          <w:sz w:val="20"/>
        </w:rPr>
        <w:t xml:space="preserve">In this contribution methods for sharing the LTE and NR uplink </w:t>
      </w:r>
      <w:r w:rsidR="007209E1">
        <w:rPr>
          <w:rFonts w:ascii="Times New Roman" w:hAnsi="Times New Roman"/>
          <w:sz w:val="20"/>
        </w:rPr>
        <w:t>h</w:t>
      </w:r>
      <w:r>
        <w:rPr>
          <w:rFonts w:ascii="Times New Roman" w:hAnsi="Times New Roman"/>
          <w:sz w:val="20"/>
        </w:rPr>
        <w:t>ave</w:t>
      </w:r>
      <w:r w:rsidR="007209E1">
        <w:rPr>
          <w:rFonts w:ascii="Times New Roman" w:hAnsi="Times New Roman"/>
          <w:sz w:val="20"/>
        </w:rPr>
        <w:t xml:space="preserve"> been outlined. </w:t>
      </w:r>
      <w:r>
        <w:rPr>
          <w:rFonts w:ascii="Times New Roman" w:hAnsi="Times New Roman"/>
          <w:sz w:val="20"/>
        </w:rPr>
        <w:t>The scenario and configuration related discussion leads us to make the following two observations:</w:t>
      </w:r>
    </w:p>
    <w:p w14:paraId="59E06172" w14:textId="77777777" w:rsidR="00C52603" w:rsidRPr="004431A3" w:rsidRDefault="00C52603" w:rsidP="00C52603">
      <w:pPr>
        <w:rPr>
          <w:rFonts w:ascii="Times New Roman" w:hAnsi="Times New Roman"/>
          <w:sz w:val="20"/>
          <w:szCs w:val="20"/>
        </w:rPr>
      </w:pPr>
      <w:r w:rsidRPr="004431A3">
        <w:rPr>
          <w:rFonts w:ascii="Times New Roman" w:hAnsi="Times New Roman"/>
          <w:b/>
          <w:sz w:val="20"/>
          <w:szCs w:val="20"/>
        </w:rPr>
        <w:t>Observation</w:t>
      </w:r>
      <w:r w:rsidRPr="004431A3">
        <w:rPr>
          <w:rFonts w:ascii="Times New Roman" w:hAnsi="Times New Roman"/>
          <w:sz w:val="20"/>
          <w:szCs w:val="20"/>
        </w:rPr>
        <w:t xml:space="preserve">: Allocation of NR-PUCCH and LTE-PUCCH next to each other </w:t>
      </w:r>
      <w:r>
        <w:rPr>
          <w:rFonts w:ascii="Times New Roman" w:hAnsi="Times New Roman"/>
          <w:sz w:val="20"/>
          <w:szCs w:val="20"/>
        </w:rPr>
        <w:t xml:space="preserve">can be expected to </w:t>
      </w:r>
      <w:r w:rsidRPr="004431A3">
        <w:rPr>
          <w:rFonts w:ascii="Times New Roman" w:hAnsi="Times New Roman"/>
          <w:sz w:val="20"/>
          <w:szCs w:val="20"/>
        </w:rPr>
        <w:t xml:space="preserve">add to the </w:t>
      </w:r>
      <w:r>
        <w:rPr>
          <w:rFonts w:ascii="Times New Roman" w:hAnsi="Times New Roman"/>
          <w:sz w:val="20"/>
          <w:szCs w:val="20"/>
        </w:rPr>
        <w:t>PU</w:t>
      </w:r>
      <w:r w:rsidRPr="004431A3">
        <w:rPr>
          <w:rFonts w:ascii="Times New Roman" w:hAnsi="Times New Roman"/>
          <w:sz w:val="20"/>
          <w:szCs w:val="20"/>
        </w:rPr>
        <w:t>SCH interference resistance</w:t>
      </w:r>
      <w:r>
        <w:rPr>
          <w:rFonts w:ascii="Times New Roman" w:hAnsi="Times New Roman"/>
          <w:sz w:val="20"/>
          <w:szCs w:val="20"/>
        </w:rPr>
        <w:t xml:space="preserve"> on both LTE and NR</w:t>
      </w:r>
    </w:p>
    <w:p w14:paraId="012D8947" w14:textId="3177A318" w:rsidR="00C52603" w:rsidRPr="004431A3" w:rsidRDefault="00C52603" w:rsidP="00C52603">
      <w:pPr>
        <w:rPr>
          <w:rFonts w:ascii="Times New Roman" w:hAnsi="Times New Roman"/>
          <w:sz w:val="20"/>
          <w:szCs w:val="20"/>
        </w:rPr>
      </w:pPr>
      <w:r w:rsidRPr="004431A3">
        <w:rPr>
          <w:rFonts w:ascii="Times New Roman" w:hAnsi="Times New Roman"/>
          <w:b/>
          <w:sz w:val="20"/>
          <w:szCs w:val="20"/>
        </w:rPr>
        <w:t>Observation</w:t>
      </w:r>
      <w:r w:rsidRPr="004431A3">
        <w:rPr>
          <w:rFonts w:ascii="Times New Roman" w:hAnsi="Times New Roman"/>
          <w:sz w:val="20"/>
          <w:szCs w:val="20"/>
        </w:rPr>
        <w:t xml:space="preserve">: </w:t>
      </w:r>
      <w:r>
        <w:rPr>
          <w:rFonts w:ascii="Times New Roman" w:hAnsi="Times New Roman"/>
          <w:sz w:val="20"/>
          <w:szCs w:val="20"/>
        </w:rPr>
        <w:t>It is desireable to allow a for at least 30 kHz SCS uplink to share the carrier with LTE</w:t>
      </w:r>
      <w:bookmarkStart w:id="8" w:name="_GoBack"/>
      <w:bookmarkEnd w:id="8"/>
      <w:r>
        <w:rPr>
          <w:rFonts w:ascii="Times New Roman" w:hAnsi="Times New Roman"/>
          <w:sz w:val="20"/>
          <w:szCs w:val="20"/>
        </w:rPr>
        <w:t>.</w:t>
      </w:r>
    </w:p>
    <w:p w14:paraId="7421C31C" w14:textId="77777777" w:rsidR="00C52603" w:rsidRDefault="00C52603" w:rsidP="00A07F41">
      <w:pPr>
        <w:jc w:val="both"/>
        <w:rPr>
          <w:rFonts w:ascii="Times New Roman" w:hAnsi="Times New Roman"/>
          <w:sz w:val="20"/>
        </w:rPr>
      </w:pPr>
    </w:p>
    <w:p w14:paraId="31444BFB" w14:textId="7BCBDDF5" w:rsidR="00C52603" w:rsidRDefault="00C52603" w:rsidP="00A07F41">
      <w:pPr>
        <w:jc w:val="both"/>
        <w:rPr>
          <w:rFonts w:ascii="Times New Roman" w:hAnsi="Times New Roman"/>
          <w:sz w:val="20"/>
        </w:rPr>
      </w:pPr>
      <w:r w:rsidRPr="00254F7C">
        <w:rPr>
          <w:rFonts w:ascii="Times New Roman" w:hAnsi="Times New Roman"/>
          <w:sz w:val="20"/>
        </w:rPr>
        <w:t>Further analysis leads us to make the following performance related observations:</w:t>
      </w:r>
    </w:p>
    <w:p w14:paraId="74684FEE" w14:textId="77777777" w:rsidR="00254F7C" w:rsidRPr="00254F7C" w:rsidRDefault="00254F7C" w:rsidP="00254F7C">
      <w:pPr>
        <w:jc w:val="both"/>
        <w:rPr>
          <w:rFonts w:ascii="Times New Roman" w:hAnsi="Times New Roman"/>
          <w:sz w:val="20"/>
        </w:rPr>
      </w:pPr>
      <w:r w:rsidRPr="00254F7C">
        <w:rPr>
          <w:rFonts w:ascii="Times New Roman" w:hAnsi="Times New Roman"/>
          <w:b/>
          <w:sz w:val="20"/>
          <w:szCs w:val="20"/>
        </w:rPr>
        <w:t>Observation:</w:t>
      </w:r>
      <w:r w:rsidRPr="00254F7C">
        <w:rPr>
          <w:rFonts w:ascii="Times New Roman" w:hAnsi="Times New Roman"/>
          <w:sz w:val="20"/>
        </w:rPr>
        <w:t xml:space="preserve"> LTE PUCCH operation is not compromized by neighboring NR transmission</w:t>
      </w:r>
      <w:r>
        <w:rPr>
          <w:rFonts w:ascii="Times New Roman" w:hAnsi="Times New Roman"/>
          <w:sz w:val="20"/>
        </w:rPr>
        <w:t xml:space="preserve"> having frequency and/or time offset or same or different numerology</w:t>
      </w:r>
    </w:p>
    <w:p w14:paraId="60CF5A4A" w14:textId="77777777" w:rsidR="00254F7C" w:rsidRPr="00254F7C" w:rsidRDefault="00254F7C" w:rsidP="00254F7C">
      <w:pPr>
        <w:jc w:val="both"/>
        <w:rPr>
          <w:rFonts w:ascii="Times New Roman" w:hAnsi="Times New Roman"/>
          <w:sz w:val="20"/>
        </w:rPr>
      </w:pPr>
      <w:r w:rsidRPr="00254F7C">
        <w:rPr>
          <w:rFonts w:ascii="Times New Roman" w:hAnsi="Times New Roman"/>
          <w:b/>
          <w:sz w:val="20"/>
          <w:szCs w:val="20"/>
        </w:rPr>
        <w:t>Observation:</w:t>
      </w:r>
      <w:r w:rsidRPr="00254F7C">
        <w:rPr>
          <w:rFonts w:ascii="Times New Roman" w:hAnsi="Times New Roman"/>
          <w:sz w:val="20"/>
        </w:rPr>
        <w:t xml:space="preserve"> </w:t>
      </w:r>
      <w:r>
        <w:rPr>
          <w:rFonts w:ascii="Times New Roman" w:hAnsi="Times New Roman"/>
          <w:sz w:val="20"/>
        </w:rPr>
        <w:t xml:space="preserve">LTE PUSCH experienced SIR in presence of NR interferenr </w:t>
      </w:r>
      <w:r w:rsidRPr="00254F7C">
        <w:rPr>
          <w:rFonts w:ascii="Times New Roman" w:hAnsi="Times New Roman"/>
          <w:sz w:val="20"/>
        </w:rPr>
        <w:t>with</w:t>
      </w:r>
      <w:r>
        <w:rPr>
          <w:rFonts w:ascii="Times New Roman" w:hAnsi="Times New Roman"/>
          <w:sz w:val="20"/>
        </w:rPr>
        <w:t>out</w:t>
      </w:r>
      <w:r w:rsidRPr="00254F7C">
        <w:rPr>
          <w:rFonts w:ascii="Times New Roman" w:hAnsi="Times New Roman"/>
          <w:sz w:val="20"/>
        </w:rPr>
        <w:t xml:space="preserve"> time and frequency sy</w:t>
      </w:r>
      <w:r>
        <w:rPr>
          <w:rFonts w:ascii="Times New Roman" w:hAnsi="Times New Roman"/>
          <w:sz w:val="20"/>
        </w:rPr>
        <w:t xml:space="preserve">nchronization indicates that </w:t>
      </w:r>
      <w:r w:rsidRPr="00254F7C">
        <w:rPr>
          <w:rFonts w:ascii="Times New Roman" w:hAnsi="Times New Roman"/>
          <w:sz w:val="20"/>
        </w:rPr>
        <w:t xml:space="preserve">frequency </w:t>
      </w:r>
      <w:r>
        <w:rPr>
          <w:rFonts w:ascii="Times New Roman" w:hAnsi="Times New Roman"/>
          <w:sz w:val="20"/>
        </w:rPr>
        <w:t xml:space="preserve">raster alignment </w:t>
      </w:r>
      <w:r w:rsidRPr="00254F7C">
        <w:rPr>
          <w:rFonts w:ascii="Times New Roman" w:hAnsi="Times New Roman"/>
          <w:sz w:val="20"/>
        </w:rPr>
        <w:t xml:space="preserve">is </w:t>
      </w:r>
      <w:r>
        <w:rPr>
          <w:rFonts w:ascii="Times New Roman" w:hAnsi="Times New Roman"/>
          <w:sz w:val="20"/>
        </w:rPr>
        <w:t xml:space="preserve">not </w:t>
      </w:r>
      <w:r w:rsidRPr="00254F7C">
        <w:rPr>
          <w:rFonts w:ascii="Times New Roman" w:hAnsi="Times New Roman"/>
          <w:sz w:val="20"/>
        </w:rPr>
        <w:t>required and</w:t>
      </w:r>
      <w:r>
        <w:rPr>
          <w:rFonts w:ascii="Times New Roman" w:hAnsi="Times New Roman"/>
          <w:sz w:val="20"/>
        </w:rPr>
        <w:t xml:space="preserve"> that NR can be asynchronous to</w:t>
      </w:r>
      <w:r w:rsidRPr="00254F7C">
        <w:rPr>
          <w:rFonts w:ascii="Times New Roman" w:hAnsi="Times New Roman"/>
          <w:sz w:val="20"/>
        </w:rPr>
        <w:t xml:space="preserve"> to LTE</w:t>
      </w:r>
    </w:p>
    <w:p w14:paraId="4246BC03" w14:textId="7584AC49" w:rsidR="00254F7C" w:rsidRPr="004431A3" w:rsidRDefault="00254F7C" w:rsidP="00254F7C">
      <w:pPr>
        <w:rPr>
          <w:rFonts w:ascii="Times New Roman" w:hAnsi="Times New Roman"/>
          <w:sz w:val="20"/>
          <w:szCs w:val="20"/>
        </w:rPr>
      </w:pPr>
      <w:r w:rsidRPr="004431A3">
        <w:rPr>
          <w:rFonts w:ascii="Times New Roman" w:hAnsi="Times New Roman"/>
          <w:b/>
          <w:sz w:val="20"/>
          <w:szCs w:val="20"/>
        </w:rPr>
        <w:t>Observation</w:t>
      </w:r>
      <w:r w:rsidRPr="004431A3">
        <w:rPr>
          <w:rFonts w:ascii="Times New Roman" w:hAnsi="Times New Roman"/>
          <w:sz w:val="20"/>
          <w:szCs w:val="20"/>
        </w:rPr>
        <w:t xml:space="preserve">: </w:t>
      </w:r>
      <w:r>
        <w:rPr>
          <w:rFonts w:ascii="Times New Roman" w:hAnsi="Times New Roman"/>
          <w:sz w:val="20"/>
          <w:szCs w:val="20"/>
        </w:rPr>
        <w:t xml:space="preserve">30 kHz SCS NR aggressor interferes less with an adjacent LTE-PUCCH victim than 15 </w:t>
      </w:r>
      <w:r w:rsidR="00E60156">
        <w:rPr>
          <w:rFonts w:ascii="Times New Roman" w:hAnsi="Times New Roman"/>
          <w:sz w:val="20"/>
          <w:szCs w:val="20"/>
        </w:rPr>
        <w:t>kHz SCS NR</w:t>
      </w:r>
    </w:p>
    <w:p w14:paraId="570EF8B6" w14:textId="2EA79A94" w:rsidR="00254F7C" w:rsidRDefault="00254F7C" w:rsidP="00A07F41">
      <w:pPr>
        <w:jc w:val="both"/>
        <w:rPr>
          <w:rFonts w:ascii="Times New Roman" w:hAnsi="Times New Roman"/>
          <w:sz w:val="20"/>
        </w:rPr>
      </w:pPr>
    </w:p>
    <w:p w14:paraId="6EE1F149" w14:textId="516A58C7" w:rsidR="00254F7C" w:rsidRPr="00254F7C" w:rsidRDefault="00254F7C" w:rsidP="00A07F41">
      <w:pPr>
        <w:jc w:val="both"/>
        <w:rPr>
          <w:rFonts w:ascii="Times New Roman" w:hAnsi="Times New Roman"/>
          <w:sz w:val="20"/>
        </w:rPr>
      </w:pPr>
      <w:r>
        <w:rPr>
          <w:rFonts w:ascii="Times New Roman" w:hAnsi="Times New Roman"/>
          <w:sz w:val="20"/>
        </w:rPr>
        <w:t>Based on the above observation, a following tentative conclusion could be made</w:t>
      </w:r>
    </w:p>
    <w:p w14:paraId="650AB67E" w14:textId="370575E8" w:rsidR="00DA0F1E" w:rsidRDefault="00254F7C" w:rsidP="00A07F41">
      <w:pPr>
        <w:jc w:val="both"/>
        <w:rPr>
          <w:rFonts w:ascii="Times New Roman" w:hAnsi="Times New Roman"/>
          <w:sz w:val="20"/>
          <w:u w:val="single"/>
        </w:rPr>
      </w:pPr>
      <w:r>
        <w:rPr>
          <w:rFonts w:ascii="Times New Roman" w:hAnsi="Times New Roman"/>
          <w:b/>
          <w:sz w:val="20"/>
          <w:szCs w:val="20"/>
        </w:rPr>
        <w:t>Tentative conclusion</w:t>
      </w:r>
      <w:r w:rsidR="00C52603" w:rsidRPr="00254F7C">
        <w:rPr>
          <w:rFonts w:ascii="Times New Roman" w:hAnsi="Times New Roman"/>
          <w:b/>
          <w:sz w:val="20"/>
          <w:szCs w:val="20"/>
        </w:rPr>
        <w:t>:</w:t>
      </w:r>
      <w:r w:rsidR="00C52603" w:rsidRPr="00254F7C">
        <w:rPr>
          <w:rFonts w:ascii="Times New Roman" w:hAnsi="Times New Roman"/>
          <w:sz w:val="20"/>
        </w:rPr>
        <w:t xml:space="preserve"> </w:t>
      </w:r>
      <w:r w:rsidR="00C52603" w:rsidRPr="00254F7C">
        <w:rPr>
          <w:rFonts w:ascii="Times New Roman" w:hAnsi="Times New Roman"/>
          <w:sz w:val="20"/>
          <w:u w:val="single"/>
        </w:rPr>
        <w:t>Independen</w:t>
      </w:r>
      <w:r w:rsidR="00E60156">
        <w:rPr>
          <w:rFonts w:ascii="Times New Roman" w:hAnsi="Times New Roman"/>
          <w:sz w:val="20"/>
          <w:u w:val="single"/>
        </w:rPr>
        <w:t>t operation (no time-alignment,</w:t>
      </w:r>
      <w:r w:rsidR="00C52603" w:rsidRPr="00254F7C">
        <w:rPr>
          <w:rFonts w:ascii="Times New Roman" w:hAnsi="Times New Roman"/>
          <w:sz w:val="20"/>
          <w:u w:val="single"/>
        </w:rPr>
        <w:t xml:space="preserve"> matching subcarrier grid</w:t>
      </w:r>
      <w:r w:rsidR="00E60156">
        <w:rPr>
          <w:rFonts w:ascii="Times New Roman" w:hAnsi="Times New Roman"/>
          <w:sz w:val="20"/>
          <w:u w:val="single"/>
        </w:rPr>
        <w:t xml:space="preserve"> or same sub-carrier spacing</w:t>
      </w:r>
      <w:r w:rsidR="00C52603" w:rsidRPr="00254F7C">
        <w:rPr>
          <w:rFonts w:ascii="Times New Roman" w:hAnsi="Times New Roman"/>
          <w:sz w:val="20"/>
          <w:u w:val="single"/>
        </w:rPr>
        <w:t xml:space="preserve">) between NR and LTE </w:t>
      </w:r>
      <w:r w:rsidR="00E60156">
        <w:rPr>
          <w:rFonts w:ascii="Times New Roman" w:hAnsi="Times New Roman"/>
          <w:sz w:val="20"/>
          <w:u w:val="single"/>
        </w:rPr>
        <w:t xml:space="preserve">is </w:t>
      </w:r>
      <w:r w:rsidR="00C52603" w:rsidRPr="00254F7C">
        <w:rPr>
          <w:rFonts w:ascii="Times New Roman" w:hAnsi="Times New Roman"/>
          <w:sz w:val="20"/>
          <w:u w:val="single"/>
        </w:rPr>
        <w:t>possibl</w:t>
      </w:r>
      <w:r w:rsidR="00E60156">
        <w:rPr>
          <w:rFonts w:ascii="Times New Roman" w:hAnsi="Times New Roman"/>
          <w:sz w:val="20"/>
          <w:u w:val="single"/>
        </w:rPr>
        <w:t>e</w:t>
      </w:r>
    </w:p>
    <w:p w14:paraId="67890DCF" w14:textId="77777777" w:rsidR="00E60156" w:rsidRPr="00DA0F1E" w:rsidRDefault="00E60156" w:rsidP="00A07F41">
      <w:pPr>
        <w:jc w:val="both"/>
        <w:rPr>
          <w:rFonts w:ascii="Times New Roman" w:hAnsi="Times New Roman"/>
          <w:sz w:val="20"/>
          <w:u w:val="single"/>
        </w:rPr>
      </w:pPr>
    </w:p>
    <w:bookmarkEnd w:id="4"/>
    <w:bookmarkEnd w:id="5"/>
    <w:bookmarkEnd w:id="6"/>
    <w:bookmarkEnd w:id="7"/>
    <w:p w14:paraId="3158BBBF" w14:textId="77777777" w:rsidR="0032713B" w:rsidRPr="0032713B" w:rsidRDefault="0032713B" w:rsidP="0032713B">
      <w:pPr>
        <w:keepNext/>
        <w:keepLines/>
        <w:pBdr>
          <w:top w:val="single" w:sz="12" w:space="3" w:color="auto"/>
        </w:pBdr>
        <w:spacing w:before="240"/>
        <w:ind w:left="1134" w:hanging="1134"/>
        <w:outlineLvl w:val="0"/>
        <w:rPr>
          <w:rFonts w:ascii="Arial" w:hAnsi="Arial"/>
          <w:sz w:val="36"/>
        </w:rPr>
      </w:pPr>
      <w:r w:rsidRPr="0032713B">
        <w:rPr>
          <w:rFonts w:ascii="Arial" w:hAnsi="Arial"/>
          <w:sz w:val="36"/>
        </w:rPr>
        <w:lastRenderedPageBreak/>
        <w:t>References</w:t>
      </w:r>
    </w:p>
    <w:p w14:paraId="342755F2" w14:textId="77777777" w:rsidR="00F938B4" w:rsidRPr="00F938B4" w:rsidRDefault="00F938B4" w:rsidP="00F938B4">
      <w:pPr>
        <w:numPr>
          <w:ilvl w:val="0"/>
          <w:numId w:val="1"/>
        </w:numPr>
        <w:spacing w:after="120"/>
        <w:jc w:val="both"/>
        <w:rPr>
          <w:rFonts w:ascii="Times New Roman" w:hAnsi="Times New Roman"/>
          <w:sz w:val="20"/>
        </w:rPr>
      </w:pPr>
      <w:r w:rsidRPr="00F938B4">
        <w:rPr>
          <w:rFonts w:ascii="Times New Roman" w:hAnsi="Times New Roman"/>
          <w:sz w:val="20"/>
        </w:rPr>
        <w:t>RP-170855, “</w:t>
      </w:r>
      <w:r w:rsidRPr="00F938B4">
        <w:rPr>
          <w:rFonts w:ascii="Times New Roman" w:hAnsi="Times New Roman"/>
          <w:i/>
          <w:sz w:val="20"/>
        </w:rPr>
        <w:t>New WID on New Radio Access Technology</w:t>
      </w:r>
      <w:r w:rsidRPr="00F938B4">
        <w:rPr>
          <w:rFonts w:ascii="Times New Roman" w:hAnsi="Times New Roman"/>
          <w:sz w:val="20"/>
        </w:rPr>
        <w:t>”, NTT DoCoMo</w:t>
      </w:r>
    </w:p>
    <w:p w14:paraId="6418EA4C" w14:textId="237E96BC" w:rsidR="00F938B4" w:rsidRPr="00F938B4" w:rsidRDefault="00F938B4" w:rsidP="00F938B4">
      <w:pPr>
        <w:numPr>
          <w:ilvl w:val="0"/>
          <w:numId w:val="1"/>
        </w:numPr>
        <w:spacing w:after="120"/>
        <w:jc w:val="both"/>
        <w:rPr>
          <w:rFonts w:ascii="Times New Roman" w:hAnsi="Times New Roman"/>
          <w:sz w:val="20"/>
        </w:rPr>
      </w:pPr>
      <w:r w:rsidRPr="00F938B4">
        <w:rPr>
          <w:rFonts w:ascii="Times New Roman" w:hAnsi="Times New Roman"/>
          <w:sz w:val="20"/>
        </w:rPr>
        <w:t>3GPP TR38.912, “</w:t>
      </w:r>
      <w:r w:rsidRPr="00F938B4">
        <w:rPr>
          <w:rFonts w:ascii="Times New Roman" w:hAnsi="Times New Roman"/>
          <w:i/>
          <w:sz w:val="20"/>
        </w:rPr>
        <w:t>Study on New Radio (NR) Access Technology</w:t>
      </w:r>
      <w:r w:rsidRPr="00F938B4">
        <w:rPr>
          <w:rFonts w:ascii="Times New Roman" w:hAnsi="Times New Roman"/>
          <w:sz w:val="20"/>
        </w:rPr>
        <w:t>” V1</w:t>
      </w:r>
      <w:r w:rsidR="00A54650">
        <w:rPr>
          <w:rFonts w:ascii="Times New Roman" w:hAnsi="Times New Roman"/>
          <w:sz w:val="20"/>
        </w:rPr>
        <w:t>4</w:t>
      </w:r>
      <w:r w:rsidRPr="00F938B4">
        <w:rPr>
          <w:rFonts w:ascii="Times New Roman" w:hAnsi="Times New Roman"/>
          <w:sz w:val="20"/>
        </w:rPr>
        <w:t>.0.0</w:t>
      </w:r>
    </w:p>
    <w:p w14:paraId="1F712343" w14:textId="0D303552" w:rsidR="00E640E3" w:rsidRDefault="00F938B4" w:rsidP="00F938B4">
      <w:pPr>
        <w:numPr>
          <w:ilvl w:val="0"/>
          <w:numId w:val="1"/>
        </w:numPr>
        <w:spacing w:after="120"/>
        <w:jc w:val="both"/>
        <w:rPr>
          <w:rFonts w:ascii="Times New Roman" w:hAnsi="Times New Roman"/>
          <w:sz w:val="20"/>
        </w:rPr>
      </w:pPr>
      <w:r w:rsidRPr="00F938B4">
        <w:rPr>
          <w:rFonts w:ascii="Times New Roman" w:hAnsi="Times New Roman"/>
          <w:sz w:val="20"/>
        </w:rPr>
        <w:t>R1-1703194</w:t>
      </w:r>
      <w:r>
        <w:rPr>
          <w:rFonts w:ascii="Times New Roman" w:hAnsi="Times New Roman"/>
          <w:sz w:val="20"/>
        </w:rPr>
        <w:t>, “</w:t>
      </w:r>
      <w:r w:rsidRPr="00F938B4">
        <w:rPr>
          <w:rFonts w:ascii="Times New Roman" w:hAnsi="Times New Roman"/>
          <w:i/>
          <w:sz w:val="20"/>
        </w:rPr>
        <w:t>LTE + NR uplink spectrum sharing</w:t>
      </w:r>
      <w:r>
        <w:rPr>
          <w:rFonts w:ascii="Times New Roman" w:hAnsi="Times New Roman"/>
          <w:sz w:val="20"/>
        </w:rPr>
        <w:t>”, Nokia, Alcatel-Lucent Shanghai Bell</w:t>
      </w:r>
    </w:p>
    <w:p w14:paraId="0D7A3760" w14:textId="5F44EFE0" w:rsidR="00973954" w:rsidRDefault="00973954" w:rsidP="00973954">
      <w:pPr>
        <w:numPr>
          <w:ilvl w:val="0"/>
          <w:numId w:val="1"/>
        </w:numPr>
        <w:spacing w:after="120"/>
        <w:jc w:val="both"/>
        <w:rPr>
          <w:rFonts w:ascii="Times New Roman" w:hAnsi="Times New Roman"/>
          <w:sz w:val="20"/>
        </w:rPr>
      </w:pPr>
      <w:r w:rsidRPr="00F938B4">
        <w:rPr>
          <w:rFonts w:ascii="Times New Roman" w:hAnsi="Times New Roman"/>
          <w:sz w:val="20"/>
        </w:rPr>
        <w:t>R1-170</w:t>
      </w:r>
      <w:r>
        <w:rPr>
          <w:rFonts w:ascii="Times New Roman" w:hAnsi="Times New Roman"/>
          <w:sz w:val="20"/>
        </w:rPr>
        <w:t>5944, “</w:t>
      </w:r>
      <w:r w:rsidRPr="00973954">
        <w:rPr>
          <w:rFonts w:ascii="Times New Roman" w:hAnsi="Times New Roman"/>
          <w:i/>
          <w:sz w:val="20"/>
        </w:rPr>
        <w:t>NR-LTE sharing of uplink carrier frequency</w:t>
      </w:r>
      <w:r>
        <w:rPr>
          <w:rFonts w:ascii="Times New Roman" w:hAnsi="Times New Roman"/>
          <w:sz w:val="20"/>
        </w:rPr>
        <w:t>”, Nokia, Alcatel-Lucent Shanghai Bell</w:t>
      </w:r>
    </w:p>
    <w:p w14:paraId="0D673FCC" w14:textId="0DAFFEDE" w:rsidR="00A7544A" w:rsidRDefault="00A7544A" w:rsidP="00A7544A">
      <w:pPr>
        <w:numPr>
          <w:ilvl w:val="0"/>
          <w:numId w:val="1"/>
        </w:numPr>
        <w:spacing w:after="120"/>
        <w:jc w:val="both"/>
        <w:rPr>
          <w:rFonts w:ascii="Times New Roman" w:hAnsi="Times New Roman"/>
          <w:sz w:val="20"/>
        </w:rPr>
      </w:pPr>
      <w:r w:rsidRPr="00F938B4">
        <w:rPr>
          <w:rFonts w:ascii="Times New Roman" w:hAnsi="Times New Roman"/>
          <w:sz w:val="20"/>
        </w:rPr>
        <w:t>R1-170</w:t>
      </w:r>
      <w:r>
        <w:rPr>
          <w:rFonts w:ascii="Times New Roman" w:hAnsi="Times New Roman"/>
          <w:sz w:val="20"/>
        </w:rPr>
        <w:t>4812, “</w:t>
      </w:r>
      <w:r w:rsidRPr="00A7544A">
        <w:rPr>
          <w:rFonts w:ascii="Times New Roman" w:hAnsi="Times New Roman"/>
          <w:i/>
          <w:sz w:val="20"/>
        </w:rPr>
        <w:t>On subcarrier mapping within PRB grid</w:t>
      </w:r>
      <w:r>
        <w:rPr>
          <w:rFonts w:ascii="Times New Roman" w:hAnsi="Times New Roman"/>
          <w:sz w:val="20"/>
        </w:rPr>
        <w:t>”, Neul</w:t>
      </w:r>
    </w:p>
    <w:p w14:paraId="72B35D3B" w14:textId="77777777" w:rsidR="00A7544A" w:rsidRPr="00973954" w:rsidRDefault="00A7544A" w:rsidP="00A7544A">
      <w:pPr>
        <w:spacing w:after="120"/>
        <w:jc w:val="both"/>
        <w:rPr>
          <w:rFonts w:ascii="Times New Roman" w:hAnsi="Times New Roman"/>
          <w:sz w:val="20"/>
        </w:rPr>
      </w:pPr>
    </w:p>
    <w:p w14:paraId="6DF209EF" w14:textId="77777777" w:rsidR="005D7824" w:rsidRPr="005D7824" w:rsidRDefault="005D7824" w:rsidP="006E2CD6">
      <w:pPr>
        <w:spacing w:after="0" w:line="240" w:lineRule="auto"/>
        <w:rPr>
          <w:rFonts w:ascii="Times New Roman" w:hAnsi="Times New Roman"/>
          <w:sz w:val="20"/>
        </w:rPr>
      </w:pPr>
    </w:p>
    <w:sectPr w:rsidR="005D7824" w:rsidRPr="005D7824" w:rsidSect="00A9059C">
      <w:footnotePr>
        <w:numRestart w:val="eachSect"/>
      </w:footnotePr>
      <w:pgSz w:w="11907" w:h="16840" w:code="9"/>
      <w:pgMar w:top="127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655318" w14:textId="77777777" w:rsidR="00794A76" w:rsidRDefault="00794A76">
      <w:r>
        <w:separator/>
      </w:r>
    </w:p>
  </w:endnote>
  <w:endnote w:type="continuationSeparator" w:id="0">
    <w:p w14:paraId="4DE228D6" w14:textId="77777777" w:rsidR="00794A76" w:rsidRDefault="00794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Lucida Grande">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BABD53" w14:textId="77777777" w:rsidR="00794A76" w:rsidRDefault="00794A76">
      <w:r>
        <w:separator/>
      </w:r>
    </w:p>
  </w:footnote>
  <w:footnote w:type="continuationSeparator" w:id="0">
    <w:p w14:paraId="52BB9C4C" w14:textId="77777777" w:rsidR="00794A76" w:rsidRDefault="00794A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13A"/>
    <w:multiLevelType w:val="hybridMultilevel"/>
    <w:tmpl w:val="8E248B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F64E23"/>
    <w:multiLevelType w:val="hybridMultilevel"/>
    <w:tmpl w:val="D3086E20"/>
    <w:lvl w:ilvl="0" w:tplc="1BD66266">
      <w:start w:val="1"/>
      <w:numFmt w:val="bullet"/>
      <w:lvlText w:val="•"/>
      <w:lvlJc w:val="left"/>
      <w:pPr>
        <w:tabs>
          <w:tab w:val="num" w:pos="720"/>
        </w:tabs>
        <w:ind w:left="720" w:hanging="360"/>
      </w:pPr>
      <w:rPr>
        <w:rFonts w:ascii="Arial" w:hAnsi="Arial" w:hint="default"/>
      </w:rPr>
    </w:lvl>
    <w:lvl w:ilvl="1" w:tplc="781C69D6">
      <w:start w:val="78"/>
      <w:numFmt w:val="bullet"/>
      <w:lvlText w:val="–"/>
      <w:lvlJc w:val="left"/>
      <w:pPr>
        <w:tabs>
          <w:tab w:val="num" w:pos="1440"/>
        </w:tabs>
        <w:ind w:left="1440" w:hanging="360"/>
      </w:pPr>
      <w:rPr>
        <w:rFonts w:ascii="Arial" w:hAnsi="Arial" w:hint="default"/>
      </w:rPr>
    </w:lvl>
    <w:lvl w:ilvl="2" w:tplc="C2769B6C">
      <w:start w:val="78"/>
      <w:numFmt w:val="bullet"/>
      <w:lvlText w:val="•"/>
      <w:lvlJc w:val="left"/>
      <w:pPr>
        <w:tabs>
          <w:tab w:val="num" w:pos="2160"/>
        </w:tabs>
        <w:ind w:left="2160" w:hanging="360"/>
      </w:pPr>
      <w:rPr>
        <w:rFonts w:ascii="Arial" w:hAnsi="Arial" w:hint="default"/>
      </w:rPr>
    </w:lvl>
    <w:lvl w:ilvl="3" w:tplc="2334FA80">
      <w:start w:val="78"/>
      <w:numFmt w:val="bullet"/>
      <w:lvlText w:val="–"/>
      <w:lvlJc w:val="left"/>
      <w:pPr>
        <w:tabs>
          <w:tab w:val="num" w:pos="2880"/>
        </w:tabs>
        <w:ind w:left="2880" w:hanging="360"/>
      </w:pPr>
      <w:rPr>
        <w:rFonts w:ascii="Arial" w:hAnsi="Arial" w:hint="default"/>
      </w:rPr>
    </w:lvl>
    <w:lvl w:ilvl="4" w:tplc="B492F840">
      <w:start w:val="78"/>
      <w:numFmt w:val="bullet"/>
      <w:lvlText w:val=""/>
      <w:lvlJc w:val="left"/>
      <w:pPr>
        <w:tabs>
          <w:tab w:val="num" w:pos="3600"/>
        </w:tabs>
        <w:ind w:left="3600" w:hanging="360"/>
      </w:pPr>
      <w:rPr>
        <w:rFonts w:ascii="Wingdings" w:hAnsi="Wingdings" w:hint="default"/>
      </w:rPr>
    </w:lvl>
    <w:lvl w:ilvl="5" w:tplc="69AE9846" w:tentative="1">
      <w:start w:val="1"/>
      <w:numFmt w:val="bullet"/>
      <w:lvlText w:val="•"/>
      <w:lvlJc w:val="left"/>
      <w:pPr>
        <w:tabs>
          <w:tab w:val="num" w:pos="4320"/>
        </w:tabs>
        <w:ind w:left="4320" w:hanging="360"/>
      </w:pPr>
      <w:rPr>
        <w:rFonts w:ascii="Arial" w:hAnsi="Arial" w:hint="default"/>
      </w:rPr>
    </w:lvl>
    <w:lvl w:ilvl="6" w:tplc="55D8944A" w:tentative="1">
      <w:start w:val="1"/>
      <w:numFmt w:val="bullet"/>
      <w:lvlText w:val="•"/>
      <w:lvlJc w:val="left"/>
      <w:pPr>
        <w:tabs>
          <w:tab w:val="num" w:pos="5040"/>
        </w:tabs>
        <w:ind w:left="5040" w:hanging="360"/>
      </w:pPr>
      <w:rPr>
        <w:rFonts w:ascii="Arial" w:hAnsi="Arial" w:hint="default"/>
      </w:rPr>
    </w:lvl>
    <w:lvl w:ilvl="7" w:tplc="46E08506" w:tentative="1">
      <w:start w:val="1"/>
      <w:numFmt w:val="bullet"/>
      <w:lvlText w:val="•"/>
      <w:lvlJc w:val="left"/>
      <w:pPr>
        <w:tabs>
          <w:tab w:val="num" w:pos="5760"/>
        </w:tabs>
        <w:ind w:left="5760" w:hanging="360"/>
      </w:pPr>
      <w:rPr>
        <w:rFonts w:ascii="Arial" w:hAnsi="Arial" w:hint="default"/>
      </w:rPr>
    </w:lvl>
    <w:lvl w:ilvl="8" w:tplc="A9523F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E14F24"/>
    <w:multiLevelType w:val="hybridMultilevel"/>
    <w:tmpl w:val="438CB2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AF3433E"/>
    <w:multiLevelType w:val="hybridMultilevel"/>
    <w:tmpl w:val="356E1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893930"/>
    <w:multiLevelType w:val="hybridMultilevel"/>
    <w:tmpl w:val="2F3ECF9A"/>
    <w:lvl w:ilvl="0" w:tplc="507ACC00">
      <w:start w:val="1"/>
      <w:numFmt w:val="bullet"/>
      <w:lvlText w:val="-"/>
      <w:lvlJc w:val="left"/>
      <w:pPr>
        <w:tabs>
          <w:tab w:val="num" w:pos="720"/>
        </w:tabs>
        <w:ind w:left="720" w:hanging="360"/>
      </w:pPr>
      <w:rPr>
        <w:rFonts w:ascii="Lucida Grande" w:hAnsi="Lucida Grande" w:hint="default"/>
      </w:rPr>
    </w:lvl>
    <w:lvl w:ilvl="1" w:tplc="CAC09F56">
      <w:start w:val="1"/>
      <w:numFmt w:val="bullet"/>
      <w:lvlText w:val="-"/>
      <w:lvlJc w:val="left"/>
      <w:pPr>
        <w:tabs>
          <w:tab w:val="num" w:pos="1440"/>
        </w:tabs>
        <w:ind w:left="1440" w:hanging="360"/>
      </w:pPr>
      <w:rPr>
        <w:rFonts w:ascii="Lucida Grande" w:hAnsi="Lucida Grande" w:hint="default"/>
      </w:rPr>
    </w:lvl>
    <w:lvl w:ilvl="2" w:tplc="4D0AEAF2" w:tentative="1">
      <w:start w:val="1"/>
      <w:numFmt w:val="bullet"/>
      <w:lvlText w:val="-"/>
      <w:lvlJc w:val="left"/>
      <w:pPr>
        <w:tabs>
          <w:tab w:val="num" w:pos="2160"/>
        </w:tabs>
        <w:ind w:left="2160" w:hanging="360"/>
      </w:pPr>
      <w:rPr>
        <w:rFonts w:ascii="Lucida Grande" w:hAnsi="Lucida Grande" w:hint="default"/>
      </w:rPr>
    </w:lvl>
    <w:lvl w:ilvl="3" w:tplc="E77AEBCC" w:tentative="1">
      <w:start w:val="1"/>
      <w:numFmt w:val="bullet"/>
      <w:lvlText w:val="-"/>
      <w:lvlJc w:val="left"/>
      <w:pPr>
        <w:tabs>
          <w:tab w:val="num" w:pos="2880"/>
        </w:tabs>
        <w:ind w:left="2880" w:hanging="360"/>
      </w:pPr>
      <w:rPr>
        <w:rFonts w:ascii="Lucida Grande" w:hAnsi="Lucida Grande" w:hint="default"/>
      </w:rPr>
    </w:lvl>
    <w:lvl w:ilvl="4" w:tplc="731C7BAC" w:tentative="1">
      <w:start w:val="1"/>
      <w:numFmt w:val="bullet"/>
      <w:lvlText w:val="-"/>
      <w:lvlJc w:val="left"/>
      <w:pPr>
        <w:tabs>
          <w:tab w:val="num" w:pos="3600"/>
        </w:tabs>
        <w:ind w:left="3600" w:hanging="360"/>
      </w:pPr>
      <w:rPr>
        <w:rFonts w:ascii="Lucida Grande" w:hAnsi="Lucida Grande" w:hint="default"/>
      </w:rPr>
    </w:lvl>
    <w:lvl w:ilvl="5" w:tplc="ECCA8EC6" w:tentative="1">
      <w:start w:val="1"/>
      <w:numFmt w:val="bullet"/>
      <w:lvlText w:val="-"/>
      <w:lvlJc w:val="left"/>
      <w:pPr>
        <w:tabs>
          <w:tab w:val="num" w:pos="4320"/>
        </w:tabs>
        <w:ind w:left="4320" w:hanging="360"/>
      </w:pPr>
      <w:rPr>
        <w:rFonts w:ascii="Lucida Grande" w:hAnsi="Lucida Grande" w:hint="default"/>
      </w:rPr>
    </w:lvl>
    <w:lvl w:ilvl="6" w:tplc="A762F0C4" w:tentative="1">
      <w:start w:val="1"/>
      <w:numFmt w:val="bullet"/>
      <w:lvlText w:val="-"/>
      <w:lvlJc w:val="left"/>
      <w:pPr>
        <w:tabs>
          <w:tab w:val="num" w:pos="5040"/>
        </w:tabs>
        <w:ind w:left="5040" w:hanging="360"/>
      </w:pPr>
      <w:rPr>
        <w:rFonts w:ascii="Lucida Grande" w:hAnsi="Lucida Grande" w:hint="default"/>
      </w:rPr>
    </w:lvl>
    <w:lvl w:ilvl="7" w:tplc="0DBE9002" w:tentative="1">
      <w:start w:val="1"/>
      <w:numFmt w:val="bullet"/>
      <w:lvlText w:val="-"/>
      <w:lvlJc w:val="left"/>
      <w:pPr>
        <w:tabs>
          <w:tab w:val="num" w:pos="5760"/>
        </w:tabs>
        <w:ind w:left="5760" w:hanging="360"/>
      </w:pPr>
      <w:rPr>
        <w:rFonts w:ascii="Lucida Grande" w:hAnsi="Lucida Grande" w:hint="default"/>
      </w:rPr>
    </w:lvl>
    <w:lvl w:ilvl="8" w:tplc="0F3AAA92" w:tentative="1">
      <w:start w:val="1"/>
      <w:numFmt w:val="bullet"/>
      <w:lvlText w:val="-"/>
      <w:lvlJc w:val="left"/>
      <w:pPr>
        <w:tabs>
          <w:tab w:val="num" w:pos="6480"/>
        </w:tabs>
        <w:ind w:left="6480" w:hanging="360"/>
      </w:pPr>
      <w:rPr>
        <w:rFonts w:ascii="Lucida Grande" w:hAnsi="Lucida Grande" w:hint="default"/>
      </w:rPr>
    </w:lvl>
  </w:abstractNum>
  <w:abstractNum w:abstractNumId="7" w15:restartNumberingAfterBreak="0">
    <w:nsid w:val="12F45305"/>
    <w:multiLevelType w:val="hybridMultilevel"/>
    <w:tmpl w:val="4F840984"/>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70B4383"/>
    <w:multiLevelType w:val="hybridMultilevel"/>
    <w:tmpl w:val="0764EF3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484438"/>
    <w:multiLevelType w:val="hybridMultilevel"/>
    <w:tmpl w:val="B70E032C"/>
    <w:lvl w:ilvl="0" w:tplc="040B0001">
      <w:start w:val="1"/>
      <w:numFmt w:val="bullet"/>
      <w:lvlText w:val=""/>
      <w:lvlJc w:val="left"/>
      <w:pPr>
        <w:ind w:left="823" w:hanging="360"/>
      </w:pPr>
      <w:rPr>
        <w:rFonts w:ascii="Symbol" w:hAnsi="Symbol" w:hint="default"/>
      </w:rPr>
    </w:lvl>
    <w:lvl w:ilvl="1" w:tplc="040B0003" w:tentative="1">
      <w:start w:val="1"/>
      <w:numFmt w:val="bullet"/>
      <w:lvlText w:val="o"/>
      <w:lvlJc w:val="left"/>
      <w:pPr>
        <w:ind w:left="1543" w:hanging="360"/>
      </w:pPr>
      <w:rPr>
        <w:rFonts w:ascii="Courier New" w:hAnsi="Courier New" w:cs="Courier New" w:hint="default"/>
      </w:rPr>
    </w:lvl>
    <w:lvl w:ilvl="2" w:tplc="040B0005" w:tentative="1">
      <w:start w:val="1"/>
      <w:numFmt w:val="bullet"/>
      <w:lvlText w:val=""/>
      <w:lvlJc w:val="left"/>
      <w:pPr>
        <w:ind w:left="2263" w:hanging="360"/>
      </w:pPr>
      <w:rPr>
        <w:rFonts w:ascii="Wingdings" w:hAnsi="Wingdings" w:hint="default"/>
      </w:rPr>
    </w:lvl>
    <w:lvl w:ilvl="3" w:tplc="040B0001" w:tentative="1">
      <w:start w:val="1"/>
      <w:numFmt w:val="bullet"/>
      <w:lvlText w:val=""/>
      <w:lvlJc w:val="left"/>
      <w:pPr>
        <w:ind w:left="2983" w:hanging="360"/>
      </w:pPr>
      <w:rPr>
        <w:rFonts w:ascii="Symbol" w:hAnsi="Symbol" w:hint="default"/>
      </w:rPr>
    </w:lvl>
    <w:lvl w:ilvl="4" w:tplc="040B0003" w:tentative="1">
      <w:start w:val="1"/>
      <w:numFmt w:val="bullet"/>
      <w:lvlText w:val="o"/>
      <w:lvlJc w:val="left"/>
      <w:pPr>
        <w:ind w:left="3703" w:hanging="360"/>
      </w:pPr>
      <w:rPr>
        <w:rFonts w:ascii="Courier New" w:hAnsi="Courier New" w:cs="Courier New" w:hint="default"/>
      </w:rPr>
    </w:lvl>
    <w:lvl w:ilvl="5" w:tplc="040B0005" w:tentative="1">
      <w:start w:val="1"/>
      <w:numFmt w:val="bullet"/>
      <w:lvlText w:val=""/>
      <w:lvlJc w:val="left"/>
      <w:pPr>
        <w:ind w:left="4423" w:hanging="360"/>
      </w:pPr>
      <w:rPr>
        <w:rFonts w:ascii="Wingdings" w:hAnsi="Wingdings" w:hint="default"/>
      </w:rPr>
    </w:lvl>
    <w:lvl w:ilvl="6" w:tplc="040B0001" w:tentative="1">
      <w:start w:val="1"/>
      <w:numFmt w:val="bullet"/>
      <w:lvlText w:val=""/>
      <w:lvlJc w:val="left"/>
      <w:pPr>
        <w:ind w:left="5143" w:hanging="360"/>
      </w:pPr>
      <w:rPr>
        <w:rFonts w:ascii="Symbol" w:hAnsi="Symbol" w:hint="default"/>
      </w:rPr>
    </w:lvl>
    <w:lvl w:ilvl="7" w:tplc="040B0003" w:tentative="1">
      <w:start w:val="1"/>
      <w:numFmt w:val="bullet"/>
      <w:lvlText w:val="o"/>
      <w:lvlJc w:val="left"/>
      <w:pPr>
        <w:ind w:left="5863" w:hanging="360"/>
      </w:pPr>
      <w:rPr>
        <w:rFonts w:ascii="Courier New" w:hAnsi="Courier New" w:cs="Courier New" w:hint="default"/>
      </w:rPr>
    </w:lvl>
    <w:lvl w:ilvl="8" w:tplc="040B0005" w:tentative="1">
      <w:start w:val="1"/>
      <w:numFmt w:val="bullet"/>
      <w:lvlText w:val=""/>
      <w:lvlJc w:val="left"/>
      <w:pPr>
        <w:ind w:left="6583" w:hanging="360"/>
      </w:pPr>
      <w:rPr>
        <w:rFonts w:ascii="Wingdings" w:hAnsi="Wingdings" w:hint="default"/>
      </w:rPr>
    </w:lvl>
  </w:abstractNum>
  <w:abstractNum w:abstractNumId="12" w15:restartNumberingAfterBreak="0">
    <w:nsid w:val="34266162"/>
    <w:multiLevelType w:val="hybridMultilevel"/>
    <w:tmpl w:val="5ADCFCAA"/>
    <w:lvl w:ilvl="0" w:tplc="8806B630">
      <w:start w:val="1"/>
      <w:numFmt w:val="bullet"/>
      <w:lvlText w:val="–"/>
      <w:lvlJc w:val="left"/>
      <w:pPr>
        <w:tabs>
          <w:tab w:val="num" w:pos="720"/>
        </w:tabs>
        <w:ind w:left="720" w:hanging="360"/>
      </w:pPr>
      <w:rPr>
        <w:rFonts w:ascii="Arial" w:hAnsi="Arial" w:hint="default"/>
      </w:rPr>
    </w:lvl>
    <w:lvl w:ilvl="1" w:tplc="031C893E">
      <w:start w:val="1"/>
      <w:numFmt w:val="bullet"/>
      <w:lvlText w:val="–"/>
      <w:lvlJc w:val="left"/>
      <w:pPr>
        <w:tabs>
          <w:tab w:val="num" w:pos="1440"/>
        </w:tabs>
        <w:ind w:left="1440" w:hanging="360"/>
      </w:pPr>
      <w:rPr>
        <w:rFonts w:ascii="Arial" w:hAnsi="Arial" w:hint="default"/>
      </w:rPr>
    </w:lvl>
    <w:lvl w:ilvl="2" w:tplc="994ED09E">
      <w:start w:val="259"/>
      <w:numFmt w:val="bullet"/>
      <w:lvlText w:val="•"/>
      <w:lvlJc w:val="left"/>
      <w:pPr>
        <w:tabs>
          <w:tab w:val="num" w:pos="2160"/>
        </w:tabs>
        <w:ind w:left="2160" w:hanging="360"/>
      </w:pPr>
      <w:rPr>
        <w:rFonts w:ascii="Arial" w:hAnsi="Arial" w:hint="default"/>
      </w:rPr>
    </w:lvl>
    <w:lvl w:ilvl="3" w:tplc="BEBA56A2">
      <w:start w:val="259"/>
      <w:numFmt w:val="bullet"/>
      <w:lvlText w:val="–"/>
      <w:lvlJc w:val="left"/>
      <w:pPr>
        <w:tabs>
          <w:tab w:val="num" w:pos="2880"/>
        </w:tabs>
        <w:ind w:left="2880" w:hanging="360"/>
      </w:pPr>
      <w:rPr>
        <w:rFonts w:ascii="Arial" w:hAnsi="Arial" w:hint="default"/>
      </w:rPr>
    </w:lvl>
    <w:lvl w:ilvl="4" w:tplc="154A1D78">
      <w:start w:val="259"/>
      <w:numFmt w:val="bullet"/>
      <w:lvlText w:val="»"/>
      <w:lvlJc w:val="left"/>
      <w:pPr>
        <w:tabs>
          <w:tab w:val="num" w:pos="3600"/>
        </w:tabs>
        <w:ind w:left="3600" w:hanging="360"/>
      </w:pPr>
      <w:rPr>
        <w:rFonts w:ascii="Arial" w:hAnsi="Arial" w:hint="default"/>
      </w:rPr>
    </w:lvl>
    <w:lvl w:ilvl="5" w:tplc="0FE8B7E6" w:tentative="1">
      <w:start w:val="1"/>
      <w:numFmt w:val="bullet"/>
      <w:lvlText w:val="–"/>
      <w:lvlJc w:val="left"/>
      <w:pPr>
        <w:tabs>
          <w:tab w:val="num" w:pos="4320"/>
        </w:tabs>
        <w:ind w:left="4320" w:hanging="360"/>
      </w:pPr>
      <w:rPr>
        <w:rFonts w:ascii="Arial" w:hAnsi="Arial" w:hint="default"/>
      </w:rPr>
    </w:lvl>
    <w:lvl w:ilvl="6" w:tplc="9C2834BC" w:tentative="1">
      <w:start w:val="1"/>
      <w:numFmt w:val="bullet"/>
      <w:lvlText w:val="–"/>
      <w:lvlJc w:val="left"/>
      <w:pPr>
        <w:tabs>
          <w:tab w:val="num" w:pos="5040"/>
        </w:tabs>
        <w:ind w:left="5040" w:hanging="360"/>
      </w:pPr>
      <w:rPr>
        <w:rFonts w:ascii="Arial" w:hAnsi="Arial" w:hint="default"/>
      </w:rPr>
    </w:lvl>
    <w:lvl w:ilvl="7" w:tplc="61B8553E" w:tentative="1">
      <w:start w:val="1"/>
      <w:numFmt w:val="bullet"/>
      <w:lvlText w:val="–"/>
      <w:lvlJc w:val="left"/>
      <w:pPr>
        <w:tabs>
          <w:tab w:val="num" w:pos="5760"/>
        </w:tabs>
        <w:ind w:left="5760" w:hanging="360"/>
      </w:pPr>
      <w:rPr>
        <w:rFonts w:ascii="Arial" w:hAnsi="Arial" w:hint="default"/>
      </w:rPr>
    </w:lvl>
    <w:lvl w:ilvl="8" w:tplc="89C6F26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AB14F5"/>
    <w:multiLevelType w:val="hybridMultilevel"/>
    <w:tmpl w:val="6BA03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42C3DAD"/>
    <w:multiLevelType w:val="hybridMultilevel"/>
    <w:tmpl w:val="D0E8D850"/>
    <w:lvl w:ilvl="0" w:tplc="F834AEB2">
      <w:start w:val="1"/>
      <w:numFmt w:val="bullet"/>
      <w:lvlText w:val="•"/>
      <w:lvlJc w:val="left"/>
      <w:pPr>
        <w:tabs>
          <w:tab w:val="num" w:pos="720"/>
        </w:tabs>
        <w:ind w:left="720" w:hanging="360"/>
      </w:pPr>
      <w:rPr>
        <w:rFonts w:ascii="Arial" w:hAnsi="Arial" w:hint="default"/>
      </w:rPr>
    </w:lvl>
    <w:lvl w:ilvl="1" w:tplc="7542C236">
      <w:start w:val="61"/>
      <w:numFmt w:val="bullet"/>
      <w:lvlText w:val="–"/>
      <w:lvlJc w:val="left"/>
      <w:pPr>
        <w:tabs>
          <w:tab w:val="num" w:pos="1440"/>
        </w:tabs>
        <w:ind w:left="1440" w:hanging="360"/>
      </w:pPr>
      <w:rPr>
        <w:rFonts w:ascii="Arial" w:hAnsi="Arial" w:hint="default"/>
      </w:rPr>
    </w:lvl>
    <w:lvl w:ilvl="2" w:tplc="4822B6C8">
      <w:start w:val="61"/>
      <w:numFmt w:val="bullet"/>
      <w:lvlText w:val="•"/>
      <w:lvlJc w:val="left"/>
      <w:pPr>
        <w:tabs>
          <w:tab w:val="num" w:pos="2160"/>
        </w:tabs>
        <w:ind w:left="2160" w:hanging="360"/>
      </w:pPr>
      <w:rPr>
        <w:rFonts w:ascii="Arial" w:hAnsi="Arial" w:hint="default"/>
      </w:rPr>
    </w:lvl>
    <w:lvl w:ilvl="3" w:tplc="84D09946">
      <w:start w:val="61"/>
      <w:numFmt w:val="bullet"/>
      <w:lvlText w:val="–"/>
      <w:lvlJc w:val="left"/>
      <w:pPr>
        <w:tabs>
          <w:tab w:val="num" w:pos="2880"/>
        </w:tabs>
        <w:ind w:left="2880" w:hanging="360"/>
      </w:pPr>
      <w:rPr>
        <w:rFonts w:ascii="Arial" w:hAnsi="Arial" w:hint="default"/>
      </w:rPr>
    </w:lvl>
    <w:lvl w:ilvl="4" w:tplc="C164AFBE" w:tentative="1">
      <w:start w:val="1"/>
      <w:numFmt w:val="bullet"/>
      <w:lvlText w:val="•"/>
      <w:lvlJc w:val="left"/>
      <w:pPr>
        <w:tabs>
          <w:tab w:val="num" w:pos="3600"/>
        </w:tabs>
        <w:ind w:left="3600" w:hanging="360"/>
      </w:pPr>
      <w:rPr>
        <w:rFonts w:ascii="Arial" w:hAnsi="Arial" w:hint="default"/>
      </w:rPr>
    </w:lvl>
    <w:lvl w:ilvl="5" w:tplc="B8EEF1B6" w:tentative="1">
      <w:start w:val="1"/>
      <w:numFmt w:val="bullet"/>
      <w:lvlText w:val="•"/>
      <w:lvlJc w:val="left"/>
      <w:pPr>
        <w:tabs>
          <w:tab w:val="num" w:pos="4320"/>
        </w:tabs>
        <w:ind w:left="4320" w:hanging="360"/>
      </w:pPr>
      <w:rPr>
        <w:rFonts w:ascii="Arial" w:hAnsi="Arial" w:hint="default"/>
      </w:rPr>
    </w:lvl>
    <w:lvl w:ilvl="6" w:tplc="5EDED306" w:tentative="1">
      <w:start w:val="1"/>
      <w:numFmt w:val="bullet"/>
      <w:lvlText w:val="•"/>
      <w:lvlJc w:val="left"/>
      <w:pPr>
        <w:tabs>
          <w:tab w:val="num" w:pos="5040"/>
        </w:tabs>
        <w:ind w:left="5040" w:hanging="360"/>
      </w:pPr>
      <w:rPr>
        <w:rFonts w:ascii="Arial" w:hAnsi="Arial" w:hint="default"/>
      </w:rPr>
    </w:lvl>
    <w:lvl w:ilvl="7" w:tplc="1B28587E" w:tentative="1">
      <w:start w:val="1"/>
      <w:numFmt w:val="bullet"/>
      <w:lvlText w:val="•"/>
      <w:lvlJc w:val="left"/>
      <w:pPr>
        <w:tabs>
          <w:tab w:val="num" w:pos="5760"/>
        </w:tabs>
        <w:ind w:left="5760" w:hanging="360"/>
      </w:pPr>
      <w:rPr>
        <w:rFonts w:ascii="Arial" w:hAnsi="Arial" w:hint="default"/>
      </w:rPr>
    </w:lvl>
    <w:lvl w:ilvl="8" w:tplc="3CA4D67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CC0461"/>
    <w:multiLevelType w:val="hybridMultilevel"/>
    <w:tmpl w:val="F8520C36"/>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4"/>
  </w:num>
  <w:num w:numId="2">
    <w:abstractNumId w:val="10"/>
  </w:num>
  <w:num w:numId="3">
    <w:abstractNumId w:val="16"/>
  </w:num>
  <w:num w:numId="4">
    <w:abstractNumId w:val="25"/>
  </w:num>
  <w:num w:numId="5">
    <w:abstractNumId w:val="27"/>
  </w:num>
  <w:num w:numId="6">
    <w:abstractNumId w:val="22"/>
  </w:num>
  <w:num w:numId="7">
    <w:abstractNumId w:val="9"/>
  </w:num>
  <w:num w:numId="8">
    <w:abstractNumId w:val="13"/>
  </w:num>
  <w:num w:numId="9">
    <w:abstractNumId w:val="20"/>
  </w:num>
  <w:num w:numId="10">
    <w:abstractNumId w:val="20"/>
    <w:lvlOverride w:ilvl="0">
      <w:startOverride w:val="1"/>
    </w:lvlOverride>
  </w:num>
  <w:num w:numId="11">
    <w:abstractNumId w:val="23"/>
  </w:num>
  <w:num w:numId="12">
    <w:abstractNumId w:val="19"/>
  </w:num>
  <w:num w:numId="13">
    <w:abstractNumId w:val="14"/>
  </w:num>
  <w:num w:numId="14">
    <w:abstractNumId w:val="21"/>
  </w:num>
  <w:num w:numId="15">
    <w:abstractNumId w:val="15"/>
  </w:num>
  <w:num w:numId="16">
    <w:abstractNumId w:val="1"/>
  </w:num>
  <w:num w:numId="17">
    <w:abstractNumId w:val="6"/>
  </w:num>
  <w:num w:numId="18">
    <w:abstractNumId w:val="5"/>
  </w:num>
  <w:num w:numId="19">
    <w:abstractNumId w:val="24"/>
  </w:num>
  <w:num w:numId="20">
    <w:abstractNumId w:val="17"/>
  </w:num>
  <w:num w:numId="21">
    <w:abstractNumId w:val="2"/>
  </w:num>
  <w:num w:numId="22">
    <w:abstractNumId w:val="12"/>
  </w:num>
  <w:num w:numId="23">
    <w:abstractNumId w:val="7"/>
  </w:num>
  <w:num w:numId="24">
    <w:abstractNumId w:val="8"/>
  </w:num>
  <w:num w:numId="25">
    <w:abstractNumId w:val="3"/>
  </w:num>
  <w:num w:numId="26">
    <w:abstractNumId w:val="0"/>
  </w:num>
  <w:num w:numId="27">
    <w:abstractNumId w:val="26"/>
  </w:num>
  <w:num w:numId="28">
    <w:abstractNumId w:val="11"/>
  </w:num>
  <w:num w:numId="29">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doNotDisplayPageBoundaries/>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CF6"/>
    <w:rsid w:val="00002DEC"/>
    <w:rsid w:val="000032D6"/>
    <w:rsid w:val="000033ED"/>
    <w:rsid w:val="00003811"/>
    <w:rsid w:val="00003F15"/>
    <w:rsid w:val="00004E44"/>
    <w:rsid w:val="00006BB1"/>
    <w:rsid w:val="00006DE9"/>
    <w:rsid w:val="000074C4"/>
    <w:rsid w:val="000109A5"/>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C9F"/>
    <w:rsid w:val="00024A33"/>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40"/>
    <w:rsid w:val="00064CCA"/>
    <w:rsid w:val="00065FCB"/>
    <w:rsid w:val="00067092"/>
    <w:rsid w:val="0006720E"/>
    <w:rsid w:val="00067220"/>
    <w:rsid w:val="000675E5"/>
    <w:rsid w:val="0006764C"/>
    <w:rsid w:val="00067A22"/>
    <w:rsid w:val="00067B22"/>
    <w:rsid w:val="00070806"/>
    <w:rsid w:val="0007159C"/>
    <w:rsid w:val="00071C52"/>
    <w:rsid w:val="00072FD4"/>
    <w:rsid w:val="00072FFC"/>
    <w:rsid w:val="00074659"/>
    <w:rsid w:val="00074AE4"/>
    <w:rsid w:val="0007526D"/>
    <w:rsid w:val="000755B4"/>
    <w:rsid w:val="00075E55"/>
    <w:rsid w:val="0007612E"/>
    <w:rsid w:val="00076A89"/>
    <w:rsid w:val="00076DB1"/>
    <w:rsid w:val="0007722F"/>
    <w:rsid w:val="00081E47"/>
    <w:rsid w:val="0008247E"/>
    <w:rsid w:val="00082ACB"/>
    <w:rsid w:val="00082CDA"/>
    <w:rsid w:val="00083BB3"/>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4F8"/>
    <w:rsid w:val="000A46A6"/>
    <w:rsid w:val="000A47E2"/>
    <w:rsid w:val="000A4945"/>
    <w:rsid w:val="000A4B03"/>
    <w:rsid w:val="000A4D7C"/>
    <w:rsid w:val="000A5721"/>
    <w:rsid w:val="000A5A08"/>
    <w:rsid w:val="000A609E"/>
    <w:rsid w:val="000A6A09"/>
    <w:rsid w:val="000A6CC2"/>
    <w:rsid w:val="000A6CEE"/>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77C"/>
    <w:rsid w:val="000B7B63"/>
    <w:rsid w:val="000C0167"/>
    <w:rsid w:val="000C0E65"/>
    <w:rsid w:val="000C27AA"/>
    <w:rsid w:val="000C2F64"/>
    <w:rsid w:val="000C3434"/>
    <w:rsid w:val="000C3DCB"/>
    <w:rsid w:val="000C4399"/>
    <w:rsid w:val="000C43A0"/>
    <w:rsid w:val="000C4545"/>
    <w:rsid w:val="000C4597"/>
    <w:rsid w:val="000C4DC4"/>
    <w:rsid w:val="000C6964"/>
    <w:rsid w:val="000C6AB5"/>
    <w:rsid w:val="000C7538"/>
    <w:rsid w:val="000C7659"/>
    <w:rsid w:val="000D0254"/>
    <w:rsid w:val="000D056B"/>
    <w:rsid w:val="000D16C3"/>
    <w:rsid w:val="000D1E5F"/>
    <w:rsid w:val="000D24B2"/>
    <w:rsid w:val="000D26AC"/>
    <w:rsid w:val="000D273D"/>
    <w:rsid w:val="000D29A9"/>
    <w:rsid w:val="000D2FC1"/>
    <w:rsid w:val="000D3441"/>
    <w:rsid w:val="000D3BE4"/>
    <w:rsid w:val="000D49A6"/>
    <w:rsid w:val="000D49BA"/>
    <w:rsid w:val="000D53B2"/>
    <w:rsid w:val="000D5967"/>
    <w:rsid w:val="000D619B"/>
    <w:rsid w:val="000D6D22"/>
    <w:rsid w:val="000D7139"/>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40E"/>
    <w:rsid w:val="000F1730"/>
    <w:rsid w:val="000F19D4"/>
    <w:rsid w:val="000F2D63"/>
    <w:rsid w:val="000F3098"/>
    <w:rsid w:val="000F328B"/>
    <w:rsid w:val="000F3876"/>
    <w:rsid w:val="000F391E"/>
    <w:rsid w:val="000F41B3"/>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734E"/>
    <w:rsid w:val="00107665"/>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DEF"/>
    <w:rsid w:val="0012673F"/>
    <w:rsid w:val="00126F1D"/>
    <w:rsid w:val="0012781D"/>
    <w:rsid w:val="00130BE1"/>
    <w:rsid w:val="001318E7"/>
    <w:rsid w:val="00131F8B"/>
    <w:rsid w:val="00132744"/>
    <w:rsid w:val="00133784"/>
    <w:rsid w:val="00133AC7"/>
    <w:rsid w:val="00134BBF"/>
    <w:rsid w:val="0013596D"/>
    <w:rsid w:val="0013602C"/>
    <w:rsid w:val="001365B7"/>
    <w:rsid w:val="00137143"/>
    <w:rsid w:val="00137B0E"/>
    <w:rsid w:val="00137D78"/>
    <w:rsid w:val="0014037B"/>
    <w:rsid w:val="00140456"/>
    <w:rsid w:val="00140807"/>
    <w:rsid w:val="00142A67"/>
    <w:rsid w:val="0014328D"/>
    <w:rsid w:val="001432F2"/>
    <w:rsid w:val="00143809"/>
    <w:rsid w:val="00144D43"/>
    <w:rsid w:val="00144D9D"/>
    <w:rsid w:val="0014562A"/>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4398"/>
    <w:rsid w:val="001765F6"/>
    <w:rsid w:val="00176D2D"/>
    <w:rsid w:val="001779E5"/>
    <w:rsid w:val="001779F1"/>
    <w:rsid w:val="001802CA"/>
    <w:rsid w:val="0018129E"/>
    <w:rsid w:val="001816EF"/>
    <w:rsid w:val="00181F7A"/>
    <w:rsid w:val="00182253"/>
    <w:rsid w:val="001825C2"/>
    <w:rsid w:val="00182C1B"/>
    <w:rsid w:val="001834F4"/>
    <w:rsid w:val="001835F5"/>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3E9A"/>
    <w:rsid w:val="00194A0C"/>
    <w:rsid w:val="00194D78"/>
    <w:rsid w:val="0019579C"/>
    <w:rsid w:val="00195E78"/>
    <w:rsid w:val="00196076"/>
    <w:rsid w:val="001967F8"/>
    <w:rsid w:val="0019712E"/>
    <w:rsid w:val="00197BDF"/>
    <w:rsid w:val="001A0C55"/>
    <w:rsid w:val="001A103E"/>
    <w:rsid w:val="001A111A"/>
    <w:rsid w:val="001A11A8"/>
    <w:rsid w:val="001A1940"/>
    <w:rsid w:val="001A30F9"/>
    <w:rsid w:val="001A331B"/>
    <w:rsid w:val="001A4160"/>
    <w:rsid w:val="001A452C"/>
    <w:rsid w:val="001A58D0"/>
    <w:rsid w:val="001A5D07"/>
    <w:rsid w:val="001A668C"/>
    <w:rsid w:val="001A6A25"/>
    <w:rsid w:val="001A6C9A"/>
    <w:rsid w:val="001A7BF3"/>
    <w:rsid w:val="001A7C85"/>
    <w:rsid w:val="001A7E74"/>
    <w:rsid w:val="001B070D"/>
    <w:rsid w:val="001B1A64"/>
    <w:rsid w:val="001B2F61"/>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4A3"/>
    <w:rsid w:val="001C15EA"/>
    <w:rsid w:val="001C1F43"/>
    <w:rsid w:val="001C2794"/>
    <w:rsid w:val="001C313D"/>
    <w:rsid w:val="001C3918"/>
    <w:rsid w:val="001C46A1"/>
    <w:rsid w:val="001C46E6"/>
    <w:rsid w:val="001C4C61"/>
    <w:rsid w:val="001C4CC0"/>
    <w:rsid w:val="001C5DE3"/>
    <w:rsid w:val="001C6A5A"/>
    <w:rsid w:val="001C71B2"/>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64F"/>
    <w:rsid w:val="001F30EF"/>
    <w:rsid w:val="001F3625"/>
    <w:rsid w:val="001F36A2"/>
    <w:rsid w:val="001F3FB3"/>
    <w:rsid w:val="001F4259"/>
    <w:rsid w:val="001F4898"/>
    <w:rsid w:val="001F5019"/>
    <w:rsid w:val="001F50D7"/>
    <w:rsid w:val="001F7C2E"/>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A6A"/>
    <w:rsid w:val="00240D03"/>
    <w:rsid w:val="0024205E"/>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4F7C"/>
    <w:rsid w:val="00255534"/>
    <w:rsid w:val="00256C14"/>
    <w:rsid w:val="0025735C"/>
    <w:rsid w:val="0025742D"/>
    <w:rsid w:val="002600E1"/>
    <w:rsid w:val="00260C1E"/>
    <w:rsid w:val="002612FE"/>
    <w:rsid w:val="00261AED"/>
    <w:rsid w:val="0026222F"/>
    <w:rsid w:val="00262AB8"/>
    <w:rsid w:val="002634B5"/>
    <w:rsid w:val="002635BC"/>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1AC"/>
    <w:rsid w:val="00287F64"/>
    <w:rsid w:val="00290249"/>
    <w:rsid w:val="00291165"/>
    <w:rsid w:val="002912A3"/>
    <w:rsid w:val="002914AA"/>
    <w:rsid w:val="002932A6"/>
    <w:rsid w:val="00293406"/>
    <w:rsid w:val="002937B8"/>
    <w:rsid w:val="00294C4F"/>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85E"/>
    <w:rsid w:val="002B009A"/>
    <w:rsid w:val="002B0A8F"/>
    <w:rsid w:val="002B132E"/>
    <w:rsid w:val="002B1560"/>
    <w:rsid w:val="002B21CE"/>
    <w:rsid w:val="002B2813"/>
    <w:rsid w:val="002B3667"/>
    <w:rsid w:val="002B3A79"/>
    <w:rsid w:val="002B4818"/>
    <w:rsid w:val="002B4D11"/>
    <w:rsid w:val="002B50EA"/>
    <w:rsid w:val="002B60E3"/>
    <w:rsid w:val="002B6C25"/>
    <w:rsid w:val="002B7215"/>
    <w:rsid w:val="002B74ED"/>
    <w:rsid w:val="002B7773"/>
    <w:rsid w:val="002C06B7"/>
    <w:rsid w:val="002C0859"/>
    <w:rsid w:val="002C139E"/>
    <w:rsid w:val="002C180A"/>
    <w:rsid w:val="002C39FE"/>
    <w:rsid w:val="002C4EA6"/>
    <w:rsid w:val="002C5280"/>
    <w:rsid w:val="002C55A6"/>
    <w:rsid w:val="002C5D11"/>
    <w:rsid w:val="002C6255"/>
    <w:rsid w:val="002C6E3E"/>
    <w:rsid w:val="002D1214"/>
    <w:rsid w:val="002D2B0D"/>
    <w:rsid w:val="002D2B82"/>
    <w:rsid w:val="002D2F36"/>
    <w:rsid w:val="002D365F"/>
    <w:rsid w:val="002D36B6"/>
    <w:rsid w:val="002D45F7"/>
    <w:rsid w:val="002D4A9A"/>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FEB"/>
    <w:rsid w:val="002F11B9"/>
    <w:rsid w:val="002F143E"/>
    <w:rsid w:val="002F144D"/>
    <w:rsid w:val="002F18A9"/>
    <w:rsid w:val="002F1E06"/>
    <w:rsid w:val="002F3CD5"/>
    <w:rsid w:val="002F5B42"/>
    <w:rsid w:val="002F5C07"/>
    <w:rsid w:val="002F72DA"/>
    <w:rsid w:val="0030017F"/>
    <w:rsid w:val="00300E13"/>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673"/>
    <w:rsid w:val="00352D21"/>
    <w:rsid w:val="003532D4"/>
    <w:rsid w:val="003536FE"/>
    <w:rsid w:val="00353A08"/>
    <w:rsid w:val="00354956"/>
    <w:rsid w:val="0035592D"/>
    <w:rsid w:val="0035756B"/>
    <w:rsid w:val="00357B29"/>
    <w:rsid w:val="00357B9C"/>
    <w:rsid w:val="00360E66"/>
    <w:rsid w:val="00361031"/>
    <w:rsid w:val="00361310"/>
    <w:rsid w:val="0036140A"/>
    <w:rsid w:val="00362676"/>
    <w:rsid w:val="00362DE1"/>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3F40"/>
    <w:rsid w:val="0039496A"/>
    <w:rsid w:val="00395FD5"/>
    <w:rsid w:val="0039629A"/>
    <w:rsid w:val="003A00F4"/>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5146"/>
    <w:rsid w:val="003D767C"/>
    <w:rsid w:val="003E1325"/>
    <w:rsid w:val="003E275E"/>
    <w:rsid w:val="003E3B6D"/>
    <w:rsid w:val="003E3F38"/>
    <w:rsid w:val="003E52DA"/>
    <w:rsid w:val="003E5B29"/>
    <w:rsid w:val="003E5E46"/>
    <w:rsid w:val="003E61C3"/>
    <w:rsid w:val="003E6D55"/>
    <w:rsid w:val="003E6F97"/>
    <w:rsid w:val="003F04D3"/>
    <w:rsid w:val="003F0788"/>
    <w:rsid w:val="003F1329"/>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10094"/>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2BBE"/>
    <w:rsid w:val="0042306D"/>
    <w:rsid w:val="004234F9"/>
    <w:rsid w:val="00423DE8"/>
    <w:rsid w:val="00424FA7"/>
    <w:rsid w:val="004255B8"/>
    <w:rsid w:val="004257BB"/>
    <w:rsid w:val="00426016"/>
    <w:rsid w:val="0042605A"/>
    <w:rsid w:val="00426580"/>
    <w:rsid w:val="00426DA6"/>
    <w:rsid w:val="00426DBC"/>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6E43"/>
    <w:rsid w:val="00436F01"/>
    <w:rsid w:val="00437258"/>
    <w:rsid w:val="0043751F"/>
    <w:rsid w:val="00437A61"/>
    <w:rsid w:val="00440860"/>
    <w:rsid w:val="0044118C"/>
    <w:rsid w:val="00441877"/>
    <w:rsid w:val="004425F4"/>
    <w:rsid w:val="004426C0"/>
    <w:rsid w:val="0044287D"/>
    <w:rsid w:val="004431A3"/>
    <w:rsid w:val="00443548"/>
    <w:rsid w:val="00443D32"/>
    <w:rsid w:val="00443FF9"/>
    <w:rsid w:val="0044416F"/>
    <w:rsid w:val="00444B1D"/>
    <w:rsid w:val="0044514A"/>
    <w:rsid w:val="00445FF7"/>
    <w:rsid w:val="00447263"/>
    <w:rsid w:val="004478B9"/>
    <w:rsid w:val="00450C71"/>
    <w:rsid w:val="00451323"/>
    <w:rsid w:val="0045159A"/>
    <w:rsid w:val="004521DE"/>
    <w:rsid w:val="00453341"/>
    <w:rsid w:val="00454106"/>
    <w:rsid w:val="004567B7"/>
    <w:rsid w:val="00456D13"/>
    <w:rsid w:val="0045761E"/>
    <w:rsid w:val="00457671"/>
    <w:rsid w:val="00457A67"/>
    <w:rsid w:val="0046048D"/>
    <w:rsid w:val="004608E9"/>
    <w:rsid w:val="00460FCA"/>
    <w:rsid w:val="00461210"/>
    <w:rsid w:val="00461E37"/>
    <w:rsid w:val="00462F68"/>
    <w:rsid w:val="004632B6"/>
    <w:rsid w:val="004639D9"/>
    <w:rsid w:val="00463B13"/>
    <w:rsid w:val="00464589"/>
    <w:rsid w:val="00466292"/>
    <w:rsid w:val="004662D7"/>
    <w:rsid w:val="00466649"/>
    <w:rsid w:val="00467311"/>
    <w:rsid w:val="00467E1A"/>
    <w:rsid w:val="00467FA5"/>
    <w:rsid w:val="004701AA"/>
    <w:rsid w:val="004705EF"/>
    <w:rsid w:val="004721BC"/>
    <w:rsid w:val="00473D37"/>
    <w:rsid w:val="00474556"/>
    <w:rsid w:val="0047458B"/>
    <w:rsid w:val="00475614"/>
    <w:rsid w:val="00475C63"/>
    <w:rsid w:val="004762AB"/>
    <w:rsid w:val="00477593"/>
    <w:rsid w:val="00477824"/>
    <w:rsid w:val="004778B5"/>
    <w:rsid w:val="004778D2"/>
    <w:rsid w:val="00477B04"/>
    <w:rsid w:val="00477EA7"/>
    <w:rsid w:val="00481046"/>
    <w:rsid w:val="00481645"/>
    <w:rsid w:val="004823E4"/>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A78E6"/>
    <w:rsid w:val="004B103E"/>
    <w:rsid w:val="004B1085"/>
    <w:rsid w:val="004B185D"/>
    <w:rsid w:val="004B1D34"/>
    <w:rsid w:val="004B219D"/>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C29"/>
    <w:rsid w:val="004E0718"/>
    <w:rsid w:val="004E16E9"/>
    <w:rsid w:val="004E20A3"/>
    <w:rsid w:val="004E28FA"/>
    <w:rsid w:val="004E30ED"/>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5E44"/>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14D9"/>
    <w:rsid w:val="005320DC"/>
    <w:rsid w:val="00532ADE"/>
    <w:rsid w:val="0053421D"/>
    <w:rsid w:val="005342F0"/>
    <w:rsid w:val="005346A5"/>
    <w:rsid w:val="00535D9C"/>
    <w:rsid w:val="005363E8"/>
    <w:rsid w:val="005367BE"/>
    <w:rsid w:val="00536B4D"/>
    <w:rsid w:val="00537ED4"/>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43A"/>
    <w:rsid w:val="00585BDC"/>
    <w:rsid w:val="00585C54"/>
    <w:rsid w:val="005866AE"/>
    <w:rsid w:val="00587209"/>
    <w:rsid w:val="00587583"/>
    <w:rsid w:val="00590508"/>
    <w:rsid w:val="005910FF"/>
    <w:rsid w:val="00591182"/>
    <w:rsid w:val="005929A4"/>
    <w:rsid w:val="00592A63"/>
    <w:rsid w:val="00592E78"/>
    <w:rsid w:val="00592EB2"/>
    <w:rsid w:val="005951B6"/>
    <w:rsid w:val="0059645C"/>
    <w:rsid w:val="005966B3"/>
    <w:rsid w:val="005975F5"/>
    <w:rsid w:val="00597EBB"/>
    <w:rsid w:val="005A0173"/>
    <w:rsid w:val="005A1C50"/>
    <w:rsid w:val="005A2A83"/>
    <w:rsid w:val="005A36A5"/>
    <w:rsid w:val="005A510C"/>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7CC"/>
    <w:rsid w:val="005D08ED"/>
    <w:rsid w:val="005D1312"/>
    <w:rsid w:val="005D2497"/>
    <w:rsid w:val="005D26C8"/>
    <w:rsid w:val="005D2E62"/>
    <w:rsid w:val="005D3076"/>
    <w:rsid w:val="005D3565"/>
    <w:rsid w:val="005D3842"/>
    <w:rsid w:val="005D49DA"/>
    <w:rsid w:val="005D67F8"/>
    <w:rsid w:val="005D6AFC"/>
    <w:rsid w:val="005D712D"/>
    <w:rsid w:val="005D718D"/>
    <w:rsid w:val="005D7824"/>
    <w:rsid w:val="005D79C5"/>
    <w:rsid w:val="005D7DE6"/>
    <w:rsid w:val="005E1368"/>
    <w:rsid w:val="005E165C"/>
    <w:rsid w:val="005E2732"/>
    <w:rsid w:val="005E3F9F"/>
    <w:rsid w:val="005E4F2B"/>
    <w:rsid w:val="005E71D0"/>
    <w:rsid w:val="005F085D"/>
    <w:rsid w:val="005F0A0B"/>
    <w:rsid w:val="005F0D07"/>
    <w:rsid w:val="005F0E4E"/>
    <w:rsid w:val="005F2719"/>
    <w:rsid w:val="005F280E"/>
    <w:rsid w:val="005F30A0"/>
    <w:rsid w:val="005F366E"/>
    <w:rsid w:val="005F3814"/>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7DE"/>
    <w:rsid w:val="00605AA9"/>
    <w:rsid w:val="00605C62"/>
    <w:rsid w:val="00605E70"/>
    <w:rsid w:val="0060639E"/>
    <w:rsid w:val="00606B00"/>
    <w:rsid w:val="00607973"/>
    <w:rsid w:val="006106A7"/>
    <w:rsid w:val="00610E1D"/>
    <w:rsid w:val="00611ED4"/>
    <w:rsid w:val="00612DF0"/>
    <w:rsid w:val="006135EF"/>
    <w:rsid w:val="006139EF"/>
    <w:rsid w:val="0061415E"/>
    <w:rsid w:val="00614CD1"/>
    <w:rsid w:val="00614FCF"/>
    <w:rsid w:val="00616FAD"/>
    <w:rsid w:val="006170B7"/>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D86"/>
    <w:rsid w:val="00652F24"/>
    <w:rsid w:val="00652FFF"/>
    <w:rsid w:val="00653F38"/>
    <w:rsid w:val="0065409A"/>
    <w:rsid w:val="006540A1"/>
    <w:rsid w:val="00654CCF"/>
    <w:rsid w:val="00655D1E"/>
    <w:rsid w:val="00655F0E"/>
    <w:rsid w:val="0065682D"/>
    <w:rsid w:val="0065732C"/>
    <w:rsid w:val="00660670"/>
    <w:rsid w:val="006607D5"/>
    <w:rsid w:val="00661412"/>
    <w:rsid w:val="0066185B"/>
    <w:rsid w:val="00661EFD"/>
    <w:rsid w:val="006625AC"/>
    <w:rsid w:val="006625C9"/>
    <w:rsid w:val="0066288E"/>
    <w:rsid w:val="00662B01"/>
    <w:rsid w:val="00662DC9"/>
    <w:rsid w:val="00663245"/>
    <w:rsid w:val="00664540"/>
    <w:rsid w:val="00664C81"/>
    <w:rsid w:val="006652BE"/>
    <w:rsid w:val="00666086"/>
    <w:rsid w:val="0066665C"/>
    <w:rsid w:val="00667501"/>
    <w:rsid w:val="00667F37"/>
    <w:rsid w:val="00670071"/>
    <w:rsid w:val="0067015A"/>
    <w:rsid w:val="0067017C"/>
    <w:rsid w:val="00670DDA"/>
    <w:rsid w:val="00670FE6"/>
    <w:rsid w:val="006710EA"/>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122D"/>
    <w:rsid w:val="006B2238"/>
    <w:rsid w:val="006B28E9"/>
    <w:rsid w:val="006B2CD5"/>
    <w:rsid w:val="006B3459"/>
    <w:rsid w:val="006B35D1"/>
    <w:rsid w:val="006B39A2"/>
    <w:rsid w:val="006B4BAD"/>
    <w:rsid w:val="006B5095"/>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5E97"/>
    <w:rsid w:val="006C6EE7"/>
    <w:rsid w:val="006C71BB"/>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2CD6"/>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B4E"/>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A7A"/>
    <w:rsid w:val="00712EDA"/>
    <w:rsid w:val="00713648"/>
    <w:rsid w:val="007143F8"/>
    <w:rsid w:val="00715AFF"/>
    <w:rsid w:val="00715FD6"/>
    <w:rsid w:val="007162D8"/>
    <w:rsid w:val="0071705B"/>
    <w:rsid w:val="00720213"/>
    <w:rsid w:val="007202E7"/>
    <w:rsid w:val="007209E1"/>
    <w:rsid w:val="00720DEC"/>
    <w:rsid w:val="00722247"/>
    <w:rsid w:val="0072256E"/>
    <w:rsid w:val="00722DD1"/>
    <w:rsid w:val="0072313E"/>
    <w:rsid w:val="00723BD3"/>
    <w:rsid w:val="00723C15"/>
    <w:rsid w:val="007249DE"/>
    <w:rsid w:val="00724B19"/>
    <w:rsid w:val="00724FDB"/>
    <w:rsid w:val="00725709"/>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0CC9"/>
    <w:rsid w:val="007412C6"/>
    <w:rsid w:val="00743028"/>
    <w:rsid w:val="007433FE"/>
    <w:rsid w:val="007455FD"/>
    <w:rsid w:val="00745871"/>
    <w:rsid w:val="00746086"/>
    <w:rsid w:val="007460F5"/>
    <w:rsid w:val="00746659"/>
    <w:rsid w:val="0074691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964"/>
    <w:rsid w:val="00760F56"/>
    <w:rsid w:val="007613F5"/>
    <w:rsid w:val="00761485"/>
    <w:rsid w:val="007633C9"/>
    <w:rsid w:val="00763B3C"/>
    <w:rsid w:val="00763EF1"/>
    <w:rsid w:val="00764FBA"/>
    <w:rsid w:val="00765261"/>
    <w:rsid w:val="0076662D"/>
    <w:rsid w:val="007677ED"/>
    <w:rsid w:val="0076783D"/>
    <w:rsid w:val="00767AB7"/>
    <w:rsid w:val="00771FFA"/>
    <w:rsid w:val="007721F8"/>
    <w:rsid w:val="0077237F"/>
    <w:rsid w:val="007725F9"/>
    <w:rsid w:val="007739FC"/>
    <w:rsid w:val="007746CD"/>
    <w:rsid w:val="0077548E"/>
    <w:rsid w:val="007757FC"/>
    <w:rsid w:val="0077597C"/>
    <w:rsid w:val="00775AED"/>
    <w:rsid w:val="00776626"/>
    <w:rsid w:val="00776F0C"/>
    <w:rsid w:val="00777911"/>
    <w:rsid w:val="00777B09"/>
    <w:rsid w:val="007805A8"/>
    <w:rsid w:val="00780D9D"/>
    <w:rsid w:val="00781026"/>
    <w:rsid w:val="00781E6B"/>
    <w:rsid w:val="00782217"/>
    <w:rsid w:val="007824C0"/>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4A7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5BD7"/>
    <w:rsid w:val="007B6B02"/>
    <w:rsid w:val="007B6C76"/>
    <w:rsid w:val="007B6DB6"/>
    <w:rsid w:val="007B7496"/>
    <w:rsid w:val="007B7EDA"/>
    <w:rsid w:val="007C11E4"/>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867"/>
    <w:rsid w:val="007D7A91"/>
    <w:rsid w:val="007D7DB7"/>
    <w:rsid w:val="007E0C94"/>
    <w:rsid w:val="007E1881"/>
    <w:rsid w:val="007E212C"/>
    <w:rsid w:val="007E3704"/>
    <w:rsid w:val="007E4062"/>
    <w:rsid w:val="007E4656"/>
    <w:rsid w:val="007E51A3"/>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A30"/>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E58"/>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79DF"/>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69E3"/>
    <w:rsid w:val="00876B40"/>
    <w:rsid w:val="0087745F"/>
    <w:rsid w:val="0087762D"/>
    <w:rsid w:val="00877B72"/>
    <w:rsid w:val="00880094"/>
    <w:rsid w:val="00880B0D"/>
    <w:rsid w:val="00881796"/>
    <w:rsid w:val="00881EE5"/>
    <w:rsid w:val="008821F0"/>
    <w:rsid w:val="008822D5"/>
    <w:rsid w:val="008826F7"/>
    <w:rsid w:val="00882716"/>
    <w:rsid w:val="00882FDA"/>
    <w:rsid w:val="00883178"/>
    <w:rsid w:val="0088321C"/>
    <w:rsid w:val="008836B8"/>
    <w:rsid w:val="00883DD0"/>
    <w:rsid w:val="00883F3B"/>
    <w:rsid w:val="008841D9"/>
    <w:rsid w:val="00885499"/>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5A"/>
    <w:rsid w:val="008A1DD7"/>
    <w:rsid w:val="008A338F"/>
    <w:rsid w:val="008A36E4"/>
    <w:rsid w:val="008A4146"/>
    <w:rsid w:val="008A416F"/>
    <w:rsid w:val="008A4614"/>
    <w:rsid w:val="008A5008"/>
    <w:rsid w:val="008A5258"/>
    <w:rsid w:val="008A66DC"/>
    <w:rsid w:val="008A7340"/>
    <w:rsid w:val="008B016F"/>
    <w:rsid w:val="008B032D"/>
    <w:rsid w:val="008B0564"/>
    <w:rsid w:val="008B0916"/>
    <w:rsid w:val="008B171F"/>
    <w:rsid w:val="008B275C"/>
    <w:rsid w:val="008B2E79"/>
    <w:rsid w:val="008B3AFF"/>
    <w:rsid w:val="008B3F64"/>
    <w:rsid w:val="008B4815"/>
    <w:rsid w:val="008B48CD"/>
    <w:rsid w:val="008B4EDE"/>
    <w:rsid w:val="008B5290"/>
    <w:rsid w:val="008B586D"/>
    <w:rsid w:val="008B5872"/>
    <w:rsid w:val="008B5FC2"/>
    <w:rsid w:val="008B69D6"/>
    <w:rsid w:val="008B6D07"/>
    <w:rsid w:val="008B77E6"/>
    <w:rsid w:val="008C0FEE"/>
    <w:rsid w:val="008C1AD6"/>
    <w:rsid w:val="008C1DC0"/>
    <w:rsid w:val="008C1FE3"/>
    <w:rsid w:val="008C2658"/>
    <w:rsid w:val="008C2964"/>
    <w:rsid w:val="008C2C58"/>
    <w:rsid w:val="008C375E"/>
    <w:rsid w:val="008C4C4D"/>
    <w:rsid w:val="008C62C8"/>
    <w:rsid w:val="008C6EF2"/>
    <w:rsid w:val="008D0543"/>
    <w:rsid w:val="008D1550"/>
    <w:rsid w:val="008D1EA2"/>
    <w:rsid w:val="008D2946"/>
    <w:rsid w:val="008D3C06"/>
    <w:rsid w:val="008D4596"/>
    <w:rsid w:val="008D4ACA"/>
    <w:rsid w:val="008D51B2"/>
    <w:rsid w:val="008D657A"/>
    <w:rsid w:val="008D6A5D"/>
    <w:rsid w:val="008D707B"/>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7C2"/>
    <w:rsid w:val="008F0A7D"/>
    <w:rsid w:val="008F0AE1"/>
    <w:rsid w:val="008F0CB7"/>
    <w:rsid w:val="008F0EB6"/>
    <w:rsid w:val="008F0F1B"/>
    <w:rsid w:val="008F15C3"/>
    <w:rsid w:val="008F1EB2"/>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254"/>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B9B"/>
    <w:rsid w:val="00930C42"/>
    <w:rsid w:val="00931ACC"/>
    <w:rsid w:val="0093373F"/>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57AB6"/>
    <w:rsid w:val="009605D7"/>
    <w:rsid w:val="00960A56"/>
    <w:rsid w:val="00961004"/>
    <w:rsid w:val="00961386"/>
    <w:rsid w:val="00961813"/>
    <w:rsid w:val="00963D24"/>
    <w:rsid w:val="0096480E"/>
    <w:rsid w:val="00964C0B"/>
    <w:rsid w:val="009651BC"/>
    <w:rsid w:val="00965938"/>
    <w:rsid w:val="00965A73"/>
    <w:rsid w:val="00965D49"/>
    <w:rsid w:val="00966093"/>
    <w:rsid w:val="00966EEA"/>
    <w:rsid w:val="0096767F"/>
    <w:rsid w:val="009705AA"/>
    <w:rsid w:val="00970DD5"/>
    <w:rsid w:val="009715AB"/>
    <w:rsid w:val="00972090"/>
    <w:rsid w:val="009720AB"/>
    <w:rsid w:val="00972232"/>
    <w:rsid w:val="00972BF4"/>
    <w:rsid w:val="0097313A"/>
    <w:rsid w:val="0097371B"/>
    <w:rsid w:val="00973954"/>
    <w:rsid w:val="00973C34"/>
    <w:rsid w:val="009748BF"/>
    <w:rsid w:val="00974F09"/>
    <w:rsid w:val="009756ED"/>
    <w:rsid w:val="00976F48"/>
    <w:rsid w:val="00977746"/>
    <w:rsid w:val="00980501"/>
    <w:rsid w:val="0098092C"/>
    <w:rsid w:val="0098268E"/>
    <w:rsid w:val="00983AFA"/>
    <w:rsid w:val="009841A0"/>
    <w:rsid w:val="00984E48"/>
    <w:rsid w:val="00985CEC"/>
    <w:rsid w:val="00985EF7"/>
    <w:rsid w:val="009864B1"/>
    <w:rsid w:val="00986573"/>
    <w:rsid w:val="009874E8"/>
    <w:rsid w:val="00987F01"/>
    <w:rsid w:val="009901D2"/>
    <w:rsid w:val="00990D45"/>
    <w:rsid w:val="00991C38"/>
    <w:rsid w:val="0099279D"/>
    <w:rsid w:val="00992E50"/>
    <w:rsid w:val="00993836"/>
    <w:rsid w:val="00994B77"/>
    <w:rsid w:val="00995FB5"/>
    <w:rsid w:val="00997F19"/>
    <w:rsid w:val="009A03E1"/>
    <w:rsid w:val="009A0E19"/>
    <w:rsid w:val="009A16BB"/>
    <w:rsid w:val="009A29B3"/>
    <w:rsid w:val="009A2E69"/>
    <w:rsid w:val="009A31E9"/>
    <w:rsid w:val="009A33EF"/>
    <w:rsid w:val="009A33F0"/>
    <w:rsid w:val="009A3B0D"/>
    <w:rsid w:val="009A3CE1"/>
    <w:rsid w:val="009A4ACA"/>
    <w:rsid w:val="009A5C3B"/>
    <w:rsid w:val="009A64AA"/>
    <w:rsid w:val="009A6574"/>
    <w:rsid w:val="009B08B6"/>
    <w:rsid w:val="009B17E6"/>
    <w:rsid w:val="009B2051"/>
    <w:rsid w:val="009B2AE9"/>
    <w:rsid w:val="009B3BB5"/>
    <w:rsid w:val="009B3EFF"/>
    <w:rsid w:val="009B5F01"/>
    <w:rsid w:val="009B6538"/>
    <w:rsid w:val="009B7ABB"/>
    <w:rsid w:val="009C2C91"/>
    <w:rsid w:val="009C2DD2"/>
    <w:rsid w:val="009C3DB4"/>
    <w:rsid w:val="009C3FCB"/>
    <w:rsid w:val="009C4B78"/>
    <w:rsid w:val="009C4CF1"/>
    <w:rsid w:val="009C51D5"/>
    <w:rsid w:val="009C60ED"/>
    <w:rsid w:val="009C6335"/>
    <w:rsid w:val="009C73D2"/>
    <w:rsid w:val="009D0220"/>
    <w:rsid w:val="009D122C"/>
    <w:rsid w:val="009D14D0"/>
    <w:rsid w:val="009D240A"/>
    <w:rsid w:val="009D444F"/>
    <w:rsid w:val="009D4A84"/>
    <w:rsid w:val="009D698E"/>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07F41"/>
    <w:rsid w:val="00A07FAB"/>
    <w:rsid w:val="00A10031"/>
    <w:rsid w:val="00A107EE"/>
    <w:rsid w:val="00A1185A"/>
    <w:rsid w:val="00A118E1"/>
    <w:rsid w:val="00A1209A"/>
    <w:rsid w:val="00A12FE5"/>
    <w:rsid w:val="00A13A13"/>
    <w:rsid w:val="00A142E0"/>
    <w:rsid w:val="00A14C42"/>
    <w:rsid w:val="00A14D40"/>
    <w:rsid w:val="00A1575C"/>
    <w:rsid w:val="00A15A9B"/>
    <w:rsid w:val="00A16294"/>
    <w:rsid w:val="00A16B88"/>
    <w:rsid w:val="00A17911"/>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40227"/>
    <w:rsid w:val="00A40E01"/>
    <w:rsid w:val="00A4171B"/>
    <w:rsid w:val="00A41E43"/>
    <w:rsid w:val="00A4307B"/>
    <w:rsid w:val="00A439F1"/>
    <w:rsid w:val="00A452A4"/>
    <w:rsid w:val="00A454EB"/>
    <w:rsid w:val="00A46203"/>
    <w:rsid w:val="00A4639E"/>
    <w:rsid w:val="00A466FC"/>
    <w:rsid w:val="00A46A0D"/>
    <w:rsid w:val="00A46C62"/>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471"/>
    <w:rsid w:val="00A54650"/>
    <w:rsid w:val="00A54F4E"/>
    <w:rsid w:val="00A5592F"/>
    <w:rsid w:val="00A55D1A"/>
    <w:rsid w:val="00A55D30"/>
    <w:rsid w:val="00A57834"/>
    <w:rsid w:val="00A578CE"/>
    <w:rsid w:val="00A60A02"/>
    <w:rsid w:val="00A60EDB"/>
    <w:rsid w:val="00A612D1"/>
    <w:rsid w:val="00A6147B"/>
    <w:rsid w:val="00A630DE"/>
    <w:rsid w:val="00A6316D"/>
    <w:rsid w:val="00A63519"/>
    <w:rsid w:val="00A63F0A"/>
    <w:rsid w:val="00A641E4"/>
    <w:rsid w:val="00A6458B"/>
    <w:rsid w:val="00A64C66"/>
    <w:rsid w:val="00A655AE"/>
    <w:rsid w:val="00A65A8E"/>
    <w:rsid w:val="00A6632C"/>
    <w:rsid w:val="00A6633E"/>
    <w:rsid w:val="00A66D04"/>
    <w:rsid w:val="00A67992"/>
    <w:rsid w:val="00A67D68"/>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544A"/>
    <w:rsid w:val="00A768B5"/>
    <w:rsid w:val="00A769DE"/>
    <w:rsid w:val="00A76A0B"/>
    <w:rsid w:val="00A77B1B"/>
    <w:rsid w:val="00A8025E"/>
    <w:rsid w:val="00A81F18"/>
    <w:rsid w:val="00A8240F"/>
    <w:rsid w:val="00A830EA"/>
    <w:rsid w:val="00A83B05"/>
    <w:rsid w:val="00A85244"/>
    <w:rsid w:val="00A854EF"/>
    <w:rsid w:val="00A860F6"/>
    <w:rsid w:val="00A86A82"/>
    <w:rsid w:val="00A8748B"/>
    <w:rsid w:val="00A90025"/>
    <w:rsid w:val="00A9059C"/>
    <w:rsid w:val="00A90C07"/>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3714"/>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CE3"/>
    <w:rsid w:val="00AD1FE1"/>
    <w:rsid w:val="00AD27A7"/>
    <w:rsid w:val="00AD32C0"/>
    <w:rsid w:val="00AD3848"/>
    <w:rsid w:val="00AD3990"/>
    <w:rsid w:val="00AD3A5E"/>
    <w:rsid w:val="00AD3CAD"/>
    <w:rsid w:val="00AD413D"/>
    <w:rsid w:val="00AD5069"/>
    <w:rsid w:val="00AD54AB"/>
    <w:rsid w:val="00AD54B8"/>
    <w:rsid w:val="00AD7971"/>
    <w:rsid w:val="00AE009E"/>
    <w:rsid w:val="00AE06ED"/>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463"/>
    <w:rsid w:val="00B04B60"/>
    <w:rsid w:val="00B059DE"/>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2614"/>
    <w:rsid w:val="00B331DE"/>
    <w:rsid w:val="00B332DB"/>
    <w:rsid w:val="00B338C5"/>
    <w:rsid w:val="00B34359"/>
    <w:rsid w:val="00B346BF"/>
    <w:rsid w:val="00B3470B"/>
    <w:rsid w:val="00B3505E"/>
    <w:rsid w:val="00B35EF8"/>
    <w:rsid w:val="00B36FD9"/>
    <w:rsid w:val="00B3749F"/>
    <w:rsid w:val="00B375FC"/>
    <w:rsid w:val="00B4038D"/>
    <w:rsid w:val="00B41222"/>
    <w:rsid w:val="00B41444"/>
    <w:rsid w:val="00B415CA"/>
    <w:rsid w:val="00B41DAE"/>
    <w:rsid w:val="00B42144"/>
    <w:rsid w:val="00B4235B"/>
    <w:rsid w:val="00B42793"/>
    <w:rsid w:val="00B42877"/>
    <w:rsid w:val="00B44A37"/>
    <w:rsid w:val="00B45355"/>
    <w:rsid w:val="00B46640"/>
    <w:rsid w:val="00B46916"/>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33E"/>
    <w:rsid w:val="00B57A62"/>
    <w:rsid w:val="00B57F55"/>
    <w:rsid w:val="00B60272"/>
    <w:rsid w:val="00B60800"/>
    <w:rsid w:val="00B63337"/>
    <w:rsid w:val="00B63CE0"/>
    <w:rsid w:val="00B645CE"/>
    <w:rsid w:val="00B64DDB"/>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77EED"/>
    <w:rsid w:val="00B80672"/>
    <w:rsid w:val="00B81B02"/>
    <w:rsid w:val="00B82613"/>
    <w:rsid w:val="00B829BB"/>
    <w:rsid w:val="00B833BE"/>
    <w:rsid w:val="00B83AD7"/>
    <w:rsid w:val="00B84437"/>
    <w:rsid w:val="00B84B49"/>
    <w:rsid w:val="00B870D1"/>
    <w:rsid w:val="00B87519"/>
    <w:rsid w:val="00B87BA3"/>
    <w:rsid w:val="00B87C41"/>
    <w:rsid w:val="00B91105"/>
    <w:rsid w:val="00B924F6"/>
    <w:rsid w:val="00B92668"/>
    <w:rsid w:val="00B92D60"/>
    <w:rsid w:val="00B93008"/>
    <w:rsid w:val="00B94E0E"/>
    <w:rsid w:val="00B95E6A"/>
    <w:rsid w:val="00B95EF4"/>
    <w:rsid w:val="00B9665D"/>
    <w:rsid w:val="00B972DC"/>
    <w:rsid w:val="00B975DF"/>
    <w:rsid w:val="00B97782"/>
    <w:rsid w:val="00B97D28"/>
    <w:rsid w:val="00B97DAA"/>
    <w:rsid w:val="00B97E9E"/>
    <w:rsid w:val="00BA0682"/>
    <w:rsid w:val="00BA0943"/>
    <w:rsid w:val="00BA0C25"/>
    <w:rsid w:val="00BA1416"/>
    <w:rsid w:val="00BA185F"/>
    <w:rsid w:val="00BA1890"/>
    <w:rsid w:val="00BA1BDC"/>
    <w:rsid w:val="00BA299A"/>
    <w:rsid w:val="00BA3B40"/>
    <w:rsid w:val="00BA4B13"/>
    <w:rsid w:val="00BA4DC5"/>
    <w:rsid w:val="00BA4F15"/>
    <w:rsid w:val="00BA589D"/>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31B"/>
    <w:rsid w:val="00BC5599"/>
    <w:rsid w:val="00BC6A39"/>
    <w:rsid w:val="00BC6FEE"/>
    <w:rsid w:val="00BC76E8"/>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2EE6"/>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BF77C2"/>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008E"/>
    <w:rsid w:val="00C1065E"/>
    <w:rsid w:val="00C123C3"/>
    <w:rsid w:val="00C1241F"/>
    <w:rsid w:val="00C1274B"/>
    <w:rsid w:val="00C13014"/>
    <w:rsid w:val="00C135E3"/>
    <w:rsid w:val="00C13D66"/>
    <w:rsid w:val="00C14541"/>
    <w:rsid w:val="00C14773"/>
    <w:rsid w:val="00C1478B"/>
    <w:rsid w:val="00C14B9D"/>
    <w:rsid w:val="00C150C6"/>
    <w:rsid w:val="00C158EE"/>
    <w:rsid w:val="00C15EDB"/>
    <w:rsid w:val="00C1675B"/>
    <w:rsid w:val="00C16C4F"/>
    <w:rsid w:val="00C16CA0"/>
    <w:rsid w:val="00C20531"/>
    <w:rsid w:val="00C20BD5"/>
    <w:rsid w:val="00C223EF"/>
    <w:rsid w:val="00C2253B"/>
    <w:rsid w:val="00C2255D"/>
    <w:rsid w:val="00C22B9D"/>
    <w:rsid w:val="00C25681"/>
    <w:rsid w:val="00C26CD4"/>
    <w:rsid w:val="00C27216"/>
    <w:rsid w:val="00C275B1"/>
    <w:rsid w:val="00C31852"/>
    <w:rsid w:val="00C3187D"/>
    <w:rsid w:val="00C328B1"/>
    <w:rsid w:val="00C32C8F"/>
    <w:rsid w:val="00C32CA6"/>
    <w:rsid w:val="00C34991"/>
    <w:rsid w:val="00C34C35"/>
    <w:rsid w:val="00C34DC6"/>
    <w:rsid w:val="00C35C47"/>
    <w:rsid w:val="00C36170"/>
    <w:rsid w:val="00C3706D"/>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542"/>
    <w:rsid w:val="00C46D6A"/>
    <w:rsid w:val="00C47466"/>
    <w:rsid w:val="00C47944"/>
    <w:rsid w:val="00C47E13"/>
    <w:rsid w:val="00C5011A"/>
    <w:rsid w:val="00C507C9"/>
    <w:rsid w:val="00C50CAA"/>
    <w:rsid w:val="00C50DF6"/>
    <w:rsid w:val="00C5117A"/>
    <w:rsid w:val="00C51760"/>
    <w:rsid w:val="00C51916"/>
    <w:rsid w:val="00C52410"/>
    <w:rsid w:val="00C525B3"/>
    <w:rsid w:val="00C52603"/>
    <w:rsid w:val="00C52652"/>
    <w:rsid w:val="00C53372"/>
    <w:rsid w:val="00C5531A"/>
    <w:rsid w:val="00C55384"/>
    <w:rsid w:val="00C56FCC"/>
    <w:rsid w:val="00C57751"/>
    <w:rsid w:val="00C57B3F"/>
    <w:rsid w:val="00C61B6C"/>
    <w:rsid w:val="00C6225A"/>
    <w:rsid w:val="00C63B22"/>
    <w:rsid w:val="00C649D5"/>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664F"/>
    <w:rsid w:val="00C8712C"/>
    <w:rsid w:val="00C87AC4"/>
    <w:rsid w:val="00C90EE5"/>
    <w:rsid w:val="00C90FB7"/>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47F"/>
    <w:rsid w:val="00CA5583"/>
    <w:rsid w:val="00CA66A8"/>
    <w:rsid w:val="00CA79B4"/>
    <w:rsid w:val="00CA7E2D"/>
    <w:rsid w:val="00CA7FEF"/>
    <w:rsid w:val="00CB02D2"/>
    <w:rsid w:val="00CB02FC"/>
    <w:rsid w:val="00CB04B7"/>
    <w:rsid w:val="00CB09DA"/>
    <w:rsid w:val="00CB0E54"/>
    <w:rsid w:val="00CB0FDB"/>
    <w:rsid w:val="00CB1068"/>
    <w:rsid w:val="00CB12DE"/>
    <w:rsid w:val="00CB1319"/>
    <w:rsid w:val="00CB1797"/>
    <w:rsid w:val="00CB1CB8"/>
    <w:rsid w:val="00CB1D02"/>
    <w:rsid w:val="00CB2326"/>
    <w:rsid w:val="00CB3B89"/>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77D"/>
    <w:rsid w:val="00CD259E"/>
    <w:rsid w:val="00CD2AD8"/>
    <w:rsid w:val="00CD35E6"/>
    <w:rsid w:val="00CD3714"/>
    <w:rsid w:val="00CD40C4"/>
    <w:rsid w:val="00CD41A9"/>
    <w:rsid w:val="00CD4710"/>
    <w:rsid w:val="00CD4B26"/>
    <w:rsid w:val="00CD4B77"/>
    <w:rsid w:val="00CD54A2"/>
    <w:rsid w:val="00CD629A"/>
    <w:rsid w:val="00CD6980"/>
    <w:rsid w:val="00CD7315"/>
    <w:rsid w:val="00CD7479"/>
    <w:rsid w:val="00CD7C11"/>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05D"/>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4DDF"/>
    <w:rsid w:val="00D050B0"/>
    <w:rsid w:val="00D059D8"/>
    <w:rsid w:val="00D05DF8"/>
    <w:rsid w:val="00D05E4F"/>
    <w:rsid w:val="00D064E8"/>
    <w:rsid w:val="00D06708"/>
    <w:rsid w:val="00D06AE8"/>
    <w:rsid w:val="00D07CAE"/>
    <w:rsid w:val="00D07F0C"/>
    <w:rsid w:val="00D10390"/>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5F9F"/>
    <w:rsid w:val="00D3626A"/>
    <w:rsid w:val="00D37E2C"/>
    <w:rsid w:val="00D40835"/>
    <w:rsid w:val="00D41ADD"/>
    <w:rsid w:val="00D433D2"/>
    <w:rsid w:val="00D44018"/>
    <w:rsid w:val="00D440BD"/>
    <w:rsid w:val="00D4450C"/>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74BF"/>
    <w:rsid w:val="00D5790C"/>
    <w:rsid w:val="00D60BA3"/>
    <w:rsid w:val="00D6196C"/>
    <w:rsid w:val="00D61E61"/>
    <w:rsid w:val="00D62388"/>
    <w:rsid w:val="00D62439"/>
    <w:rsid w:val="00D62D0A"/>
    <w:rsid w:val="00D63597"/>
    <w:rsid w:val="00D6443E"/>
    <w:rsid w:val="00D64472"/>
    <w:rsid w:val="00D653DA"/>
    <w:rsid w:val="00D655F5"/>
    <w:rsid w:val="00D66089"/>
    <w:rsid w:val="00D70107"/>
    <w:rsid w:val="00D701D6"/>
    <w:rsid w:val="00D70B9C"/>
    <w:rsid w:val="00D7181F"/>
    <w:rsid w:val="00D72111"/>
    <w:rsid w:val="00D72C5E"/>
    <w:rsid w:val="00D72D63"/>
    <w:rsid w:val="00D7334A"/>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3B"/>
    <w:rsid w:val="00D93DA0"/>
    <w:rsid w:val="00D9415C"/>
    <w:rsid w:val="00D94F4C"/>
    <w:rsid w:val="00D95434"/>
    <w:rsid w:val="00D9557D"/>
    <w:rsid w:val="00D95889"/>
    <w:rsid w:val="00D95AC1"/>
    <w:rsid w:val="00D95FE1"/>
    <w:rsid w:val="00D96075"/>
    <w:rsid w:val="00D966C9"/>
    <w:rsid w:val="00D96F6F"/>
    <w:rsid w:val="00D975EB"/>
    <w:rsid w:val="00D97EE0"/>
    <w:rsid w:val="00DA0591"/>
    <w:rsid w:val="00DA0E18"/>
    <w:rsid w:val="00DA0F1E"/>
    <w:rsid w:val="00DA1378"/>
    <w:rsid w:val="00DA1F25"/>
    <w:rsid w:val="00DA2642"/>
    <w:rsid w:val="00DA3695"/>
    <w:rsid w:val="00DA44F0"/>
    <w:rsid w:val="00DA4D0A"/>
    <w:rsid w:val="00DA5323"/>
    <w:rsid w:val="00DA6405"/>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E6E"/>
    <w:rsid w:val="00DB5ECC"/>
    <w:rsid w:val="00DB6D3F"/>
    <w:rsid w:val="00DB7730"/>
    <w:rsid w:val="00DB78CA"/>
    <w:rsid w:val="00DC0A03"/>
    <w:rsid w:val="00DC0CBA"/>
    <w:rsid w:val="00DC0F03"/>
    <w:rsid w:val="00DC1A8A"/>
    <w:rsid w:val="00DC20CE"/>
    <w:rsid w:val="00DC20E3"/>
    <w:rsid w:val="00DC222C"/>
    <w:rsid w:val="00DC248C"/>
    <w:rsid w:val="00DC2F8C"/>
    <w:rsid w:val="00DC38E0"/>
    <w:rsid w:val="00DC49AC"/>
    <w:rsid w:val="00DC4E5E"/>
    <w:rsid w:val="00DC58A3"/>
    <w:rsid w:val="00DC5EC2"/>
    <w:rsid w:val="00DC61F5"/>
    <w:rsid w:val="00DC63D3"/>
    <w:rsid w:val="00DC63D7"/>
    <w:rsid w:val="00DC70C2"/>
    <w:rsid w:val="00DC7C91"/>
    <w:rsid w:val="00DC7D84"/>
    <w:rsid w:val="00DD02EC"/>
    <w:rsid w:val="00DD07D2"/>
    <w:rsid w:val="00DD0F34"/>
    <w:rsid w:val="00DD14BB"/>
    <w:rsid w:val="00DD16DB"/>
    <w:rsid w:val="00DD208B"/>
    <w:rsid w:val="00DD229E"/>
    <w:rsid w:val="00DD2FF4"/>
    <w:rsid w:val="00DD30EC"/>
    <w:rsid w:val="00DD3B26"/>
    <w:rsid w:val="00DD3C41"/>
    <w:rsid w:val="00DD4D8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56D7"/>
    <w:rsid w:val="00DE719E"/>
    <w:rsid w:val="00DE77F5"/>
    <w:rsid w:val="00DE7C46"/>
    <w:rsid w:val="00DE7F22"/>
    <w:rsid w:val="00DF0205"/>
    <w:rsid w:val="00DF11BA"/>
    <w:rsid w:val="00DF192B"/>
    <w:rsid w:val="00DF247E"/>
    <w:rsid w:val="00DF2800"/>
    <w:rsid w:val="00DF34FE"/>
    <w:rsid w:val="00DF4D29"/>
    <w:rsid w:val="00DF5DC4"/>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030F"/>
    <w:rsid w:val="00E11194"/>
    <w:rsid w:val="00E11788"/>
    <w:rsid w:val="00E11882"/>
    <w:rsid w:val="00E1359E"/>
    <w:rsid w:val="00E13A07"/>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BAC"/>
    <w:rsid w:val="00E36C2F"/>
    <w:rsid w:val="00E36DD8"/>
    <w:rsid w:val="00E3712F"/>
    <w:rsid w:val="00E37E19"/>
    <w:rsid w:val="00E40057"/>
    <w:rsid w:val="00E4060A"/>
    <w:rsid w:val="00E40D62"/>
    <w:rsid w:val="00E41083"/>
    <w:rsid w:val="00E41430"/>
    <w:rsid w:val="00E43B5F"/>
    <w:rsid w:val="00E43F8E"/>
    <w:rsid w:val="00E44D5C"/>
    <w:rsid w:val="00E4558F"/>
    <w:rsid w:val="00E45FB6"/>
    <w:rsid w:val="00E46037"/>
    <w:rsid w:val="00E464DA"/>
    <w:rsid w:val="00E4675F"/>
    <w:rsid w:val="00E469DD"/>
    <w:rsid w:val="00E47226"/>
    <w:rsid w:val="00E5039C"/>
    <w:rsid w:val="00E50616"/>
    <w:rsid w:val="00E506A0"/>
    <w:rsid w:val="00E51205"/>
    <w:rsid w:val="00E51AFB"/>
    <w:rsid w:val="00E51CE8"/>
    <w:rsid w:val="00E51E73"/>
    <w:rsid w:val="00E51F46"/>
    <w:rsid w:val="00E52365"/>
    <w:rsid w:val="00E524D6"/>
    <w:rsid w:val="00E52EC8"/>
    <w:rsid w:val="00E54D5E"/>
    <w:rsid w:val="00E57BAF"/>
    <w:rsid w:val="00E60156"/>
    <w:rsid w:val="00E62033"/>
    <w:rsid w:val="00E62369"/>
    <w:rsid w:val="00E626CB"/>
    <w:rsid w:val="00E630D7"/>
    <w:rsid w:val="00E63979"/>
    <w:rsid w:val="00E640CC"/>
    <w:rsid w:val="00E640E3"/>
    <w:rsid w:val="00E646E3"/>
    <w:rsid w:val="00E65B52"/>
    <w:rsid w:val="00E66098"/>
    <w:rsid w:val="00E664B1"/>
    <w:rsid w:val="00E6686F"/>
    <w:rsid w:val="00E674C4"/>
    <w:rsid w:val="00E675D3"/>
    <w:rsid w:val="00E67C1A"/>
    <w:rsid w:val="00E70D1D"/>
    <w:rsid w:val="00E71E56"/>
    <w:rsid w:val="00E723A7"/>
    <w:rsid w:val="00E7338E"/>
    <w:rsid w:val="00E73EAD"/>
    <w:rsid w:val="00E74212"/>
    <w:rsid w:val="00E744E6"/>
    <w:rsid w:val="00E748A8"/>
    <w:rsid w:val="00E74DCB"/>
    <w:rsid w:val="00E763E0"/>
    <w:rsid w:val="00E7679C"/>
    <w:rsid w:val="00E769F7"/>
    <w:rsid w:val="00E76A94"/>
    <w:rsid w:val="00E76DAC"/>
    <w:rsid w:val="00E7723E"/>
    <w:rsid w:val="00E77EDE"/>
    <w:rsid w:val="00E805E0"/>
    <w:rsid w:val="00E814CD"/>
    <w:rsid w:val="00E81BA0"/>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11"/>
    <w:rsid w:val="00E92C32"/>
    <w:rsid w:val="00E937D6"/>
    <w:rsid w:val="00E93A02"/>
    <w:rsid w:val="00E93B8C"/>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5EB7"/>
    <w:rsid w:val="00EA601F"/>
    <w:rsid w:val="00EA6746"/>
    <w:rsid w:val="00EA709C"/>
    <w:rsid w:val="00EA70ED"/>
    <w:rsid w:val="00EA719A"/>
    <w:rsid w:val="00EB002D"/>
    <w:rsid w:val="00EB005C"/>
    <w:rsid w:val="00EB1743"/>
    <w:rsid w:val="00EB19F9"/>
    <w:rsid w:val="00EB241D"/>
    <w:rsid w:val="00EB2D87"/>
    <w:rsid w:val="00EB2E14"/>
    <w:rsid w:val="00EB36D4"/>
    <w:rsid w:val="00EB3773"/>
    <w:rsid w:val="00EB3D4B"/>
    <w:rsid w:val="00EB3F39"/>
    <w:rsid w:val="00EB584A"/>
    <w:rsid w:val="00EB5AE2"/>
    <w:rsid w:val="00EB6399"/>
    <w:rsid w:val="00EB6AC8"/>
    <w:rsid w:val="00EB728A"/>
    <w:rsid w:val="00EB763C"/>
    <w:rsid w:val="00EC1BA5"/>
    <w:rsid w:val="00EC1E9A"/>
    <w:rsid w:val="00EC2192"/>
    <w:rsid w:val="00EC3E5F"/>
    <w:rsid w:val="00EC43ED"/>
    <w:rsid w:val="00EC5328"/>
    <w:rsid w:val="00EC55BB"/>
    <w:rsid w:val="00EC5AB8"/>
    <w:rsid w:val="00EC5E19"/>
    <w:rsid w:val="00EC67C5"/>
    <w:rsid w:val="00EC71DA"/>
    <w:rsid w:val="00EC75AE"/>
    <w:rsid w:val="00EC7C89"/>
    <w:rsid w:val="00EC7DB7"/>
    <w:rsid w:val="00EC7DDF"/>
    <w:rsid w:val="00EC7E48"/>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5FA"/>
    <w:rsid w:val="00EE0891"/>
    <w:rsid w:val="00EE0BBA"/>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F0016A"/>
    <w:rsid w:val="00F01C15"/>
    <w:rsid w:val="00F02218"/>
    <w:rsid w:val="00F0264D"/>
    <w:rsid w:val="00F03384"/>
    <w:rsid w:val="00F036D7"/>
    <w:rsid w:val="00F04024"/>
    <w:rsid w:val="00F04563"/>
    <w:rsid w:val="00F0670C"/>
    <w:rsid w:val="00F07253"/>
    <w:rsid w:val="00F073BA"/>
    <w:rsid w:val="00F0756C"/>
    <w:rsid w:val="00F07B59"/>
    <w:rsid w:val="00F10410"/>
    <w:rsid w:val="00F10E9A"/>
    <w:rsid w:val="00F113C1"/>
    <w:rsid w:val="00F11CCC"/>
    <w:rsid w:val="00F11E56"/>
    <w:rsid w:val="00F11EDB"/>
    <w:rsid w:val="00F11EFC"/>
    <w:rsid w:val="00F12765"/>
    <w:rsid w:val="00F129F0"/>
    <w:rsid w:val="00F12B76"/>
    <w:rsid w:val="00F12F14"/>
    <w:rsid w:val="00F14A1A"/>
    <w:rsid w:val="00F154C1"/>
    <w:rsid w:val="00F15774"/>
    <w:rsid w:val="00F162CB"/>
    <w:rsid w:val="00F17208"/>
    <w:rsid w:val="00F174DB"/>
    <w:rsid w:val="00F17E89"/>
    <w:rsid w:val="00F20815"/>
    <w:rsid w:val="00F21801"/>
    <w:rsid w:val="00F22353"/>
    <w:rsid w:val="00F23D56"/>
    <w:rsid w:val="00F23E98"/>
    <w:rsid w:val="00F24293"/>
    <w:rsid w:val="00F24E08"/>
    <w:rsid w:val="00F271E2"/>
    <w:rsid w:val="00F274EE"/>
    <w:rsid w:val="00F27706"/>
    <w:rsid w:val="00F27AF8"/>
    <w:rsid w:val="00F27B45"/>
    <w:rsid w:val="00F27DFB"/>
    <w:rsid w:val="00F306D6"/>
    <w:rsid w:val="00F3182D"/>
    <w:rsid w:val="00F320B0"/>
    <w:rsid w:val="00F326B2"/>
    <w:rsid w:val="00F32B07"/>
    <w:rsid w:val="00F357EE"/>
    <w:rsid w:val="00F360E9"/>
    <w:rsid w:val="00F36D53"/>
    <w:rsid w:val="00F41DEF"/>
    <w:rsid w:val="00F429B6"/>
    <w:rsid w:val="00F42DFF"/>
    <w:rsid w:val="00F436DB"/>
    <w:rsid w:val="00F44F4F"/>
    <w:rsid w:val="00F45040"/>
    <w:rsid w:val="00F45117"/>
    <w:rsid w:val="00F45732"/>
    <w:rsid w:val="00F45B7D"/>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014"/>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09D9"/>
    <w:rsid w:val="00F719CA"/>
    <w:rsid w:val="00F72BAF"/>
    <w:rsid w:val="00F73782"/>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507"/>
    <w:rsid w:val="00F86745"/>
    <w:rsid w:val="00F8680B"/>
    <w:rsid w:val="00F86A4B"/>
    <w:rsid w:val="00F8730F"/>
    <w:rsid w:val="00F8735D"/>
    <w:rsid w:val="00F87C0E"/>
    <w:rsid w:val="00F9063A"/>
    <w:rsid w:val="00F909CA"/>
    <w:rsid w:val="00F90A62"/>
    <w:rsid w:val="00F91321"/>
    <w:rsid w:val="00F92443"/>
    <w:rsid w:val="00F938B4"/>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C1"/>
    <w:rsid w:val="00FD0A05"/>
    <w:rsid w:val="00FD0ED7"/>
    <w:rsid w:val="00FD175D"/>
    <w:rsid w:val="00FD27CB"/>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A55BA72"/>
  <w15:chartTrackingRefBased/>
  <w15:docId w15:val="{EF05F0BF-75F9-4DCB-BF4A-F322BF287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835F5"/>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835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35F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uiPriority w:val="99"/>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PLChar">
    <w:name w:val="PL Char"/>
    <w:link w:val="PL"/>
    <w:rsid w:val="00E640E3"/>
    <w:rPr>
      <w:rFonts w:ascii="Courier New" w:hAnsi="Courier New"/>
      <w:noProof/>
      <w:sz w:val="16"/>
      <w:lang w:val="en-US" w:eastAsia="en-US"/>
    </w:rPr>
  </w:style>
  <w:style w:type="character" w:customStyle="1" w:styleId="THChar">
    <w:name w:val="TH Char"/>
    <w:link w:val="TH"/>
    <w:rsid w:val="00E640E3"/>
    <w:rPr>
      <w:rFonts w:ascii="Arial" w:eastAsia="Calibri" w:hAnsi="Arial"/>
      <w:b/>
      <w:sz w:val="22"/>
      <w:szCs w:val="22"/>
      <w:lang w:val="en-GB" w:eastAsia="en-US"/>
    </w:rPr>
  </w:style>
  <w:style w:type="character" w:customStyle="1" w:styleId="HeaderChar">
    <w:name w:val="Header Char"/>
    <w:aliases w:val="header odd Char"/>
    <w:link w:val="Header"/>
    <w:rsid w:val="0013596D"/>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8075428">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5018564">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6380830">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3281975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86263590">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4191985">
      <w:bodyDiv w:val="1"/>
      <w:marLeft w:val="0"/>
      <w:marRight w:val="0"/>
      <w:marTop w:val="0"/>
      <w:marBottom w:val="0"/>
      <w:divBdr>
        <w:top w:val="none" w:sz="0" w:space="0" w:color="auto"/>
        <w:left w:val="none" w:sz="0" w:space="0" w:color="auto"/>
        <w:bottom w:val="none" w:sz="0" w:space="0" w:color="auto"/>
        <w:right w:val="none" w:sz="0" w:space="0" w:color="auto"/>
      </w:divBdr>
      <w:divsChild>
        <w:div w:id="663898166">
          <w:marLeft w:val="446"/>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304175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7417239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840748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1.emf"/><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0.emf"/><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407b76a2ec66741253e9d147097823b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604f10e607729c444c98cc121ce2495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D4F7D4C8-AC37-4F02-A62C-4C0CEAE6A4BE}">
  <ds:schemaRefs>
    <ds:schemaRef ds:uri="http://schemas.microsoft.com/sharepoint/events"/>
  </ds:schemaRefs>
</ds:datastoreItem>
</file>

<file path=customXml/itemProps2.xml><?xml version="1.0" encoding="utf-8"?>
<ds:datastoreItem xmlns:ds="http://schemas.openxmlformats.org/officeDocument/2006/customXml" ds:itemID="{47E9AB09-5476-4C2C-81F1-EE342DC817E3}">
  <ds:schemaRefs>
    <ds:schemaRef ds:uri="http://schemas.microsoft.com/office/2006/metadata/properties"/>
    <ds:schemaRef ds:uri="http://schemas.microsoft.com/office/infopath/2007/PartnerControls"/>
    <ds:schemaRef ds:uri="3b34c8f0-1ef5-4d1e-bb66-517ce7fe7356"/>
  </ds:schemaRefs>
</ds:datastoreItem>
</file>

<file path=customXml/itemProps3.xml><?xml version="1.0" encoding="utf-8"?>
<ds:datastoreItem xmlns:ds="http://schemas.openxmlformats.org/officeDocument/2006/customXml" ds:itemID="{71FC391D-8412-4E9D-A1DC-B4E6CEEB2719}">
  <ds:schemaRefs>
    <ds:schemaRef ds:uri="http://schemas.microsoft.com/sharepoint/v3/contenttype/forms"/>
  </ds:schemaRefs>
</ds:datastoreItem>
</file>

<file path=customXml/itemProps4.xml><?xml version="1.0" encoding="utf-8"?>
<ds:datastoreItem xmlns:ds="http://schemas.openxmlformats.org/officeDocument/2006/customXml" ds:itemID="{BEE78733-FF78-4478-A70E-8388C278C9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4B7F6B2-9CFC-41EF-B7C7-958A7793DE3A}">
  <ds:schemaRefs>
    <ds:schemaRef ds:uri="http://schemas.microsoft.com/office/2006/metadata/longProperties"/>
  </ds:schemaRefs>
</ds:datastoreItem>
</file>

<file path=customXml/itemProps6.xml><?xml version="1.0" encoding="utf-8"?>
<ds:datastoreItem xmlns:ds="http://schemas.openxmlformats.org/officeDocument/2006/customXml" ds:itemID="{CE4A3B73-80FA-45B4-9EA9-A3A1A0EF1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7</Pages>
  <Words>1454</Words>
  <Characters>8291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dc:description/>
  <cp:lastModifiedBy>Nokia</cp:lastModifiedBy>
  <cp:revision>6</cp:revision>
  <dcterms:created xsi:type="dcterms:W3CDTF">2017-05-05T10:42:00Z</dcterms:created>
  <dcterms:modified xsi:type="dcterms:W3CDTF">2017-05-05T15:32:00Z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_dlc_DocId">
    <vt:lpwstr>SP-5AIRPNAIUNRU-1830940522-148</vt:lpwstr>
  </property>
  <property fmtid="{D5CDD505-2E9C-101B-9397-08002B2CF9AE}" pid="7" name="_dlc_DocIdItemGuid">
    <vt:lpwstr>f6c7e1e5-84ba-44ac-a08d-e725fdba3dd6</vt:lpwstr>
  </property>
  <property fmtid="{D5CDD505-2E9C-101B-9397-08002B2CF9AE}" pid="8" name="_dlc_DocIdUrl">
    <vt:lpwstr>https://nokia.sharepoint.com/sites/c5g/5gradio/_layouts/15/DocIdRedir.aspx?ID=SP-5AIRPNAIUNRU-1830940522-148, SP-5AIRPNAIUNRU-1830940522-148</vt:lpwstr>
  </property>
</Properties>
</file>